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CF8446" w14:textId="44A088CF" w:rsidR="00382D02" w:rsidRPr="00A23777" w:rsidRDefault="00382D02" w:rsidP="00382D02">
      <w:pPr>
        <w:pStyle w:val="berschrift1"/>
      </w:pPr>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77777777" w:rsidR="0053654C" w:rsidRPr="00306DF0" w:rsidRDefault="0053654C" w:rsidP="00382D02">
                            <w:pPr>
                              <w:spacing w:line="276" w:lineRule="auto"/>
                              <w:rPr>
                                <w:rStyle w:val="SchwacheHervorhebung"/>
                                <w:b/>
                                <w:noProof/>
                                <w:lang w:eastAsia="en-US"/>
                              </w:rPr>
                            </w:pPr>
                            <w:r>
                              <w:rPr>
                                <w:rStyle w:val="SchwacheHervorhebung"/>
                              </w:rPr>
                              <w:t>Herstellerübergreifendes Akku-System CAS</w:t>
                            </w:r>
                          </w:p>
                          <w:p w14:paraId="70F609B4" w14:textId="77777777" w:rsidR="0053654C" w:rsidRPr="00970C31" w:rsidRDefault="0053654C" w:rsidP="00382D02">
                            <w:pPr>
                              <w:spacing w:line="276" w:lineRule="auto"/>
                              <w:rPr>
                                <w:rStyle w:val="SchwacheHervorhebung"/>
                                <w:lang w:val="en-US"/>
                              </w:rPr>
                            </w:pPr>
                          </w:p>
                          <w:p w14:paraId="29DF2425" w14:textId="77777777" w:rsidR="0053654C" w:rsidRPr="000237B6" w:rsidRDefault="0053654C"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0EA1D1B0" w14:textId="77777777" w:rsidR="0053654C" w:rsidRPr="00306DF0" w:rsidRDefault="0053654C" w:rsidP="00382D02">
                      <w:pPr>
                        <w:spacing w:line="276" w:lineRule="auto"/>
                        <w:rPr>
                          <w:rStyle w:val="SchwacheHervorhebung"/>
                          <w:b/>
                          <w:noProof/>
                          <w:lang w:eastAsia="en-US"/>
                        </w:rPr>
                      </w:pPr>
                      <w:r>
                        <w:rPr>
                          <w:rStyle w:val="SchwacheHervorhebung"/>
                        </w:rPr>
                        <w:t>Herstellerübergreifendes Akku-System CAS</w:t>
                      </w:r>
                    </w:p>
                    <w:p w14:paraId="70F609B4" w14:textId="77777777" w:rsidR="0053654C" w:rsidRPr="00970C31" w:rsidRDefault="0053654C" w:rsidP="00382D02">
                      <w:pPr>
                        <w:spacing w:line="276" w:lineRule="auto"/>
                        <w:rPr>
                          <w:rStyle w:val="SchwacheHervorhebung"/>
                          <w:lang w:val="en-US"/>
                        </w:rPr>
                      </w:pPr>
                    </w:p>
                    <w:p w14:paraId="29DF2425" w14:textId="77777777" w:rsidR="0053654C" w:rsidRPr="000237B6" w:rsidRDefault="0053654C" w:rsidP="00382D02">
                      <w:pPr>
                        <w:spacing w:line="276" w:lineRule="auto"/>
                        <w:rPr>
                          <w:color w:val="7F7F7F"/>
                          <w:sz w:val="16"/>
                          <w:szCs w:val="16"/>
                          <w:lang w:val="en-US"/>
                        </w:rPr>
                      </w:pPr>
                    </w:p>
                  </w:txbxContent>
                </v:textbox>
              </v:shape>
            </w:pict>
          </mc:Fallback>
        </mc:AlternateContent>
      </w:r>
      <w:r w:rsidR="00756910" w:rsidRPr="00F06215">
        <w:rPr>
          <w:sz w:val="28"/>
          <w:szCs w:val="22"/>
          <w:lang w:eastAsia="de-DE"/>
        </w:rPr>
        <w:t xml:space="preserve">Wenn aus Zusammenarbeit Partnerschaft wird: </w:t>
      </w:r>
      <w:r w:rsidR="00FF6811" w:rsidRPr="00F06215">
        <w:rPr>
          <w:sz w:val="28"/>
          <w:szCs w:val="22"/>
          <w:lang w:eastAsia="de-DE"/>
        </w:rPr>
        <w:t>ITH Schraubtechnik</w:t>
      </w:r>
      <w:r w:rsidR="00756910" w:rsidRPr="00F06215">
        <w:rPr>
          <w:sz w:val="28"/>
          <w:szCs w:val="22"/>
          <w:lang w:eastAsia="de-DE"/>
        </w:rPr>
        <w:t xml:space="preserve"> </w:t>
      </w:r>
      <w:r w:rsidR="00FF6811" w:rsidRPr="00F06215">
        <w:rPr>
          <w:sz w:val="28"/>
          <w:szCs w:val="22"/>
          <w:lang w:eastAsia="de-DE"/>
        </w:rPr>
        <w:t>schließt</w:t>
      </w:r>
      <w:r w:rsidR="00756910" w:rsidRPr="00F06215">
        <w:rPr>
          <w:sz w:val="28"/>
          <w:szCs w:val="22"/>
          <w:lang w:eastAsia="de-DE"/>
        </w:rPr>
        <w:t xml:space="preserve"> sich Akku-System CAS an</w:t>
      </w:r>
      <w:r w:rsidR="00756910">
        <w:rPr>
          <w:lang w:eastAsia="de-DE"/>
        </w:rPr>
        <w:t xml:space="preserve"> </w:t>
      </w:r>
    </w:p>
    <w:p w14:paraId="4212621F" w14:textId="77777777" w:rsidR="00382D02" w:rsidRPr="00A23777" w:rsidRDefault="00382D02" w:rsidP="00382D02">
      <w:pPr>
        <w:spacing w:line="360" w:lineRule="auto"/>
        <w:ind w:right="21"/>
        <w:rPr>
          <w:rFonts w:ascii="Arial" w:hAnsi="Arial" w:cs="Arial"/>
          <w:sz w:val="20"/>
        </w:rPr>
      </w:pPr>
    </w:p>
    <w:p w14:paraId="674216EC" w14:textId="2175C2A2" w:rsidR="00336F4F" w:rsidRDefault="00FF6811" w:rsidP="00382D02">
      <w:pPr>
        <w:spacing w:line="360" w:lineRule="auto"/>
        <w:ind w:right="23"/>
        <w:jc w:val="both"/>
        <w:rPr>
          <w:rFonts w:ascii="Arial" w:hAnsi="Arial" w:cs="Arial"/>
          <w:b/>
          <w:sz w:val="20"/>
        </w:rPr>
      </w:pPr>
      <w:r w:rsidRPr="00061ECD">
        <w:rPr>
          <w:rFonts w:ascii="Arial" w:hAnsi="Arial" w:cs="Arial"/>
          <w:b/>
          <w:sz w:val="20"/>
        </w:rPr>
        <w:t>ITH Schraubtechnik</w:t>
      </w:r>
      <w:r w:rsidRPr="00FF6811">
        <w:rPr>
          <w:rFonts w:ascii="Arial" w:hAnsi="Arial" w:cs="Arial"/>
          <w:b/>
          <w:sz w:val="20"/>
        </w:rPr>
        <w:t xml:space="preserve"> entwickelt Lösungen für </w:t>
      </w:r>
      <w:r w:rsidR="00061ECD">
        <w:rPr>
          <w:rFonts w:ascii="Arial" w:hAnsi="Arial" w:cs="Arial"/>
          <w:b/>
          <w:sz w:val="20"/>
        </w:rPr>
        <w:t xml:space="preserve">große, </w:t>
      </w:r>
      <w:r w:rsidRPr="00FF6811">
        <w:rPr>
          <w:rFonts w:ascii="Arial" w:hAnsi="Arial" w:cs="Arial"/>
          <w:b/>
          <w:sz w:val="20"/>
        </w:rPr>
        <w:t xml:space="preserve">industrielle </w:t>
      </w:r>
      <w:r w:rsidRPr="0053654C">
        <w:rPr>
          <w:rFonts w:ascii="Arial" w:hAnsi="Arial" w:cs="Arial"/>
          <w:b/>
          <w:sz w:val="20"/>
        </w:rPr>
        <w:t>Schrauben</w:t>
      </w:r>
      <w:r w:rsidRPr="00FF6811">
        <w:rPr>
          <w:rFonts w:ascii="Arial" w:hAnsi="Arial" w:cs="Arial"/>
          <w:b/>
          <w:sz w:val="20"/>
        </w:rPr>
        <w:t>verbindungen.</w:t>
      </w:r>
      <w:r>
        <w:rPr>
          <w:rFonts w:ascii="Arial" w:hAnsi="Arial" w:cs="Arial"/>
          <w:b/>
          <w:sz w:val="20"/>
        </w:rPr>
        <w:t xml:space="preserve"> </w:t>
      </w:r>
      <w:r w:rsidR="00215AD5">
        <w:rPr>
          <w:rFonts w:ascii="Arial" w:hAnsi="Arial" w:cs="Arial"/>
          <w:b/>
          <w:sz w:val="20"/>
        </w:rPr>
        <w:t xml:space="preserve">Jetzt </w:t>
      </w:r>
      <w:r w:rsidR="00B00B0D">
        <w:rPr>
          <w:rFonts w:ascii="Arial" w:hAnsi="Arial" w:cs="Arial"/>
          <w:b/>
          <w:sz w:val="20"/>
        </w:rPr>
        <w:t>wird</w:t>
      </w:r>
      <w:r w:rsidR="00215AD5">
        <w:rPr>
          <w:rFonts w:ascii="Arial" w:hAnsi="Arial" w:cs="Arial"/>
          <w:b/>
          <w:sz w:val="20"/>
        </w:rPr>
        <w:t xml:space="preserve"> der Systemlieferant </w:t>
      </w:r>
      <w:r w:rsidR="00B00B0D">
        <w:rPr>
          <w:rFonts w:ascii="Arial" w:hAnsi="Arial" w:cs="Arial"/>
          <w:b/>
          <w:sz w:val="20"/>
        </w:rPr>
        <w:t xml:space="preserve">Teil von </w:t>
      </w:r>
      <w:r w:rsidR="00215AD5">
        <w:rPr>
          <w:rFonts w:ascii="Arial" w:hAnsi="Arial" w:cs="Arial"/>
          <w:b/>
          <w:sz w:val="20"/>
        </w:rPr>
        <w:t>CAS</w:t>
      </w:r>
      <w:r w:rsidR="00B00B0D">
        <w:rPr>
          <w:rFonts w:ascii="Arial" w:hAnsi="Arial" w:cs="Arial"/>
          <w:b/>
          <w:sz w:val="20"/>
        </w:rPr>
        <w:t xml:space="preserve"> </w:t>
      </w:r>
      <w:r w:rsidR="00215AD5">
        <w:rPr>
          <w:rFonts w:ascii="Arial" w:hAnsi="Arial" w:cs="Arial"/>
          <w:b/>
          <w:sz w:val="20"/>
        </w:rPr>
        <w:t>– und ergänzt das herstellerübergreifende Akku-System um einen Hochleistungs</w:t>
      </w:r>
      <w:r>
        <w:rPr>
          <w:rFonts w:ascii="Arial" w:hAnsi="Arial" w:cs="Arial"/>
          <w:b/>
          <w:sz w:val="20"/>
        </w:rPr>
        <w:t>-Akku</w:t>
      </w:r>
      <w:r w:rsidR="00061ECD">
        <w:rPr>
          <w:rFonts w:ascii="Arial" w:hAnsi="Arial" w:cs="Arial"/>
          <w:b/>
          <w:sz w:val="20"/>
        </w:rPr>
        <w:t>-D</w:t>
      </w:r>
      <w:r>
        <w:rPr>
          <w:rFonts w:ascii="Arial" w:hAnsi="Arial" w:cs="Arial"/>
          <w:b/>
          <w:sz w:val="20"/>
        </w:rPr>
        <w:t>reh</w:t>
      </w:r>
      <w:r w:rsidR="00215AD5">
        <w:rPr>
          <w:rFonts w:ascii="Arial" w:hAnsi="Arial" w:cs="Arial"/>
          <w:b/>
          <w:sz w:val="20"/>
        </w:rPr>
        <w:t xml:space="preserve">schrauber. </w:t>
      </w:r>
    </w:p>
    <w:p w14:paraId="1B22BFB4" w14:textId="77777777" w:rsidR="00382D02" w:rsidRPr="00ED21DB" w:rsidRDefault="00382D02" w:rsidP="00382D02">
      <w:pPr>
        <w:spacing w:line="360" w:lineRule="auto"/>
        <w:ind w:right="23"/>
        <w:jc w:val="both"/>
        <w:rPr>
          <w:rFonts w:ascii="Arial" w:hAnsi="Arial" w:cs="Arial"/>
          <w:b/>
          <w:sz w:val="20"/>
        </w:rPr>
      </w:pPr>
    </w:p>
    <w:p w14:paraId="13039EB6" w14:textId="506A8FFD" w:rsidR="00DE577B" w:rsidRDefault="00B07344" w:rsidP="00F02E1A">
      <w:pPr>
        <w:spacing w:line="360" w:lineRule="auto"/>
        <w:jc w:val="both"/>
        <w:rPr>
          <w:rFonts w:ascii="Arial" w:hAnsi="Arial"/>
          <w:sz w:val="20"/>
        </w:rPr>
      </w:pPr>
      <w:r>
        <w:rPr>
          <w:rStyle w:val="Fett"/>
        </w:rPr>
        <w:t>Nürtingen/</w:t>
      </w:r>
      <w:r w:rsidR="00F422C9">
        <w:rPr>
          <w:rStyle w:val="Fett"/>
        </w:rPr>
        <w:t>Meschede</w:t>
      </w:r>
      <w:r w:rsidR="00AC7D40">
        <w:rPr>
          <w:rStyle w:val="Fett"/>
        </w:rPr>
        <w:t xml:space="preserve">, </w:t>
      </w:r>
      <w:r w:rsidR="00165AF1">
        <w:rPr>
          <w:rStyle w:val="Fett"/>
        </w:rPr>
        <w:t>Mai</w:t>
      </w:r>
      <w:r w:rsidR="00035213">
        <w:rPr>
          <w:rStyle w:val="Fett"/>
        </w:rPr>
        <w:t xml:space="preserve"> </w:t>
      </w:r>
      <w:r w:rsidR="00BF0589">
        <w:rPr>
          <w:rStyle w:val="Fett"/>
        </w:rPr>
        <w:t>2</w:t>
      </w:r>
      <w:r w:rsidR="00BF0589" w:rsidRPr="000217F5">
        <w:rPr>
          <w:rStyle w:val="Fett"/>
        </w:rPr>
        <w:t>021</w:t>
      </w:r>
      <w:r w:rsidR="00382D02" w:rsidRPr="000217F5">
        <w:rPr>
          <w:rStyle w:val="Fett"/>
        </w:rPr>
        <w:t>:</w:t>
      </w:r>
      <w:r w:rsidR="00382D02" w:rsidRPr="000217F5">
        <w:rPr>
          <w:rFonts w:ascii="Arial" w:hAnsi="Arial" w:cs="Arial"/>
          <w:b/>
          <w:sz w:val="20"/>
        </w:rPr>
        <w:t xml:space="preserve"> </w:t>
      </w:r>
      <w:r w:rsidR="00061ECD" w:rsidRPr="000217F5">
        <w:rPr>
          <w:rFonts w:ascii="Arial" w:hAnsi="Arial" w:cs="Arial"/>
          <w:sz w:val="20"/>
        </w:rPr>
        <w:t xml:space="preserve">ITH </w:t>
      </w:r>
      <w:r w:rsidR="00061ECD">
        <w:rPr>
          <w:rFonts w:ascii="Arial" w:hAnsi="Arial" w:cs="Arial"/>
          <w:sz w:val="20"/>
        </w:rPr>
        <w:t xml:space="preserve">entwickelt </w:t>
      </w:r>
      <w:r w:rsidR="00061ECD" w:rsidRPr="000217F5">
        <w:rPr>
          <w:rFonts w:ascii="Arial" w:hAnsi="Arial" w:cs="Arial"/>
          <w:sz w:val="20"/>
        </w:rPr>
        <w:t xml:space="preserve">Schraubwerkzeuge und Systemlösungen </w:t>
      </w:r>
      <w:r w:rsidR="00061ECD">
        <w:rPr>
          <w:rFonts w:ascii="Arial" w:hAnsi="Arial" w:cs="Arial"/>
          <w:sz w:val="20"/>
        </w:rPr>
        <w:t>z</w:t>
      </w:r>
      <w:r w:rsidR="00FF6811" w:rsidRPr="000217F5">
        <w:rPr>
          <w:rFonts w:ascii="Arial" w:hAnsi="Arial" w:cs="Arial"/>
          <w:sz w:val="20"/>
        </w:rPr>
        <w:t>um Anziehen und Lösen von Schraubenverbindungen mit Gewindedurchmessern größer als 16 Millimeter</w:t>
      </w:r>
      <w:r w:rsidR="00F422C9" w:rsidRPr="000217F5">
        <w:rPr>
          <w:rFonts w:ascii="Arial" w:hAnsi="Arial" w:cs="Arial"/>
          <w:sz w:val="20"/>
        </w:rPr>
        <w:t xml:space="preserve">. </w:t>
      </w:r>
      <w:r w:rsidR="00F422C9">
        <w:rPr>
          <w:rFonts w:ascii="Arial" w:hAnsi="Arial"/>
          <w:sz w:val="20"/>
        </w:rPr>
        <w:t xml:space="preserve">Die Firma </w:t>
      </w:r>
      <w:r w:rsidR="005216C1">
        <w:rPr>
          <w:rFonts w:ascii="Arial" w:hAnsi="Arial"/>
          <w:sz w:val="20"/>
        </w:rPr>
        <w:t>aus dem</w:t>
      </w:r>
      <w:r w:rsidR="00F422C9">
        <w:rPr>
          <w:rFonts w:ascii="Arial" w:hAnsi="Arial"/>
          <w:sz w:val="20"/>
        </w:rPr>
        <w:t xml:space="preserve"> </w:t>
      </w:r>
      <w:r w:rsidR="00842955">
        <w:rPr>
          <w:rFonts w:ascii="Arial" w:hAnsi="Arial"/>
          <w:sz w:val="20"/>
        </w:rPr>
        <w:t>Sauerland</w:t>
      </w:r>
      <w:r w:rsidR="00F422C9">
        <w:rPr>
          <w:rFonts w:ascii="Arial" w:hAnsi="Arial"/>
          <w:sz w:val="20"/>
        </w:rPr>
        <w:t xml:space="preserve"> ist ein weltweit führender Systemlieferant in der Schraubtechnik</w:t>
      </w:r>
      <w:r w:rsidR="00FF6811">
        <w:rPr>
          <w:rFonts w:ascii="Arial" w:hAnsi="Arial"/>
          <w:sz w:val="20"/>
        </w:rPr>
        <w:t xml:space="preserve"> </w:t>
      </w:r>
      <w:r w:rsidR="00F422C9">
        <w:rPr>
          <w:rFonts w:ascii="Arial" w:hAnsi="Arial"/>
          <w:sz w:val="20"/>
        </w:rPr>
        <w:t xml:space="preserve">– und jetzt auch Teil des </w:t>
      </w:r>
      <w:proofErr w:type="spellStart"/>
      <w:r w:rsidR="00F422C9">
        <w:rPr>
          <w:rFonts w:ascii="Arial" w:hAnsi="Arial"/>
          <w:sz w:val="20"/>
        </w:rPr>
        <w:t>Cordless</w:t>
      </w:r>
      <w:proofErr w:type="spellEnd"/>
      <w:r w:rsidR="00F422C9">
        <w:rPr>
          <w:rFonts w:ascii="Arial" w:hAnsi="Arial"/>
          <w:sz w:val="20"/>
        </w:rPr>
        <w:t xml:space="preserve"> Alliance Systems (CAS).</w:t>
      </w:r>
      <w:r w:rsidR="00842955">
        <w:rPr>
          <w:rFonts w:ascii="Arial" w:hAnsi="Arial"/>
          <w:sz w:val="20"/>
        </w:rPr>
        <w:t xml:space="preserve"> ITH </w:t>
      </w:r>
      <w:r w:rsidR="0053654C">
        <w:rPr>
          <w:rFonts w:ascii="Arial" w:hAnsi="Arial"/>
          <w:sz w:val="20"/>
        </w:rPr>
        <w:t xml:space="preserve">Schraubtechnik </w:t>
      </w:r>
      <w:r w:rsidR="00842955">
        <w:rPr>
          <w:rFonts w:ascii="Arial" w:hAnsi="Arial"/>
          <w:sz w:val="20"/>
        </w:rPr>
        <w:t>er</w:t>
      </w:r>
      <w:r w:rsidR="00FF6811">
        <w:rPr>
          <w:rFonts w:ascii="Arial" w:hAnsi="Arial"/>
          <w:sz w:val="20"/>
        </w:rPr>
        <w:t>weitert</w:t>
      </w:r>
      <w:r w:rsidR="00842955">
        <w:rPr>
          <w:rFonts w:ascii="Arial" w:hAnsi="Arial"/>
          <w:sz w:val="20"/>
        </w:rPr>
        <w:t xml:space="preserve"> das Produkt-Portfolio des von Metabo initiierten, herstellerübergreifenden Akku-Systems </w:t>
      </w:r>
      <w:r w:rsidR="00061ECD">
        <w:rPr>
          <w:rFonts w:ascii="Arial" w:hAnsi="Arial"/>
          <w:sz w:val="20"/>
        </w:rPr>
        <w:t xml:space="preserve">zunächst </w:t>
      </w:r>
      <w:r w:rsidR="00842955">
        <w:rPr>
          <w:rFonts w:ascii="Arial" w:hAnsi="Arial"/>
          <w:sz w:val="20"/>
        </w:rPr>
        <w:t xml:space="preserve">um den Akku-Drehschrauber ADS. „Mit ITH haben wir jetzt einen starken Partner mit an Bord, der </w:t>
      </w:r>
      <w:r w:rsidR="00FF6811">
        <w:rPr>
          <w:rFonts w:ascii="Arial" w:hAnsi="Arial"/>
          <w:sz w:val="20"/>
        </w:rPr>
        <w:t xml:space="preserve">ein Spezialist für große Schraubenverbindungen </w:t>
      </w:r>
      <w:r w:rsidR="00842955">
        <w:rPr>
          <w:rFonts w:ascii="Arial" w:hAnsi="Arial"/>
          <w:sz w:val="20"/>
        </w:rPr>
        <w:t>ist“, sagt Metabo Chef Horst W. Garbrecht. „Das zeigt, das</w:t>
      </w:r>
      <w:r w:rsidR="00061714">
        <w:rPr>
          <w:rFonts w:ascii="Arial" w:hAnsi="Arial"/>
          <w:sz w:val="20"/>
        </w:rPr>
        <w:t>s</w:t>
      </w:r>
      <w:r w:rsidR="00842955">
        <w:rPr>
          <w:rFonts w:ascii="Arial" w:hAnsi="Arial"/>
          <w:sz w:val="20"/>
        </w:rPr>
        <w:t xml:space="preserve"> CAS auch in diesem Bereich – wenn es um sehr hohe Drehmomente und große Verschraubungen geht </w:t>
      </w:r>
      <w:r w:rsidR="00061714">
        <w:rPr>
          <w:rFonts w:ascii="Arial" w:hAnsi="Arial"/>
          <w:sz w:val="20"/>
        </w:rPr>
        <w:t>–</w:t>
      </w:r>
      <w:r w:rsidR="00842955">
        <w:rPr>
          <w:rFonts w:ascii="Arial" w:hAnsi="Arial"/>
          <w:sz w:val="20"/>
        </w:rPr>
        <w:t xml:space="preserve"> </w:t>
      </w:r>
      <w:r w:rsidR="00061714">
        <w:rPr>
          <w:rFonts w:ascii="Arial" w:hAnsi="Arial"/>
          <w:sz w:val="20"/>
        </w:rPr>
        <w:t xml:space="preserve">die beste Wahl ist.“ </w:t>
      </w:r>
    </w:p>
    <w:p w14:paraId="6236263C" w14:textId="5265BBF7" w:rsidR="00DE577B" w:rsidRDefault="00DE577B" w:rsidP="00F02E1A">
      <w:pPr>
        <w:spacing w:line="360" w:lineRule="auto"/>
        <w:jc w:val="both"/>
        <w:rPr>
          <w:rFonts w:ascii="Arial" w:hAnsi="Arial"/>
          <w:sz w:val="20"/>
        </w:rPr>
      </w:pPr>
    </w:p>
    <w:p w14:paraId="23E8C95A" w14:textId="7F7D1FE0" w:rsidR="00DE577B" w:rsidRPr="0053654C" w:rsidRDefault="00DE577B" w:rsidP="00F02E1A">
      <w:pPr>
        <w:spacing w:line="360" w:lineRule="auto"/>
        <w:jc w:val="both"/>
        <w:rPr>
          <w:rFonts w:ascii="Arial" w:hAnsi="Arial"/>
          <w:b/>
          <w:sz w:val="20"/>
        </w:rPr>
      </w:pPr>
      <w:r>
        <w:rPr>
          <w:rFonts w:ascii="Arial" w:hAnsi="Arial"/>
          <w:b/>
          <w:sz w:val="20"/>
        </w:rPr>
        <w:t>Innovation und Kundenorientierung stehen im Fokus</w:t>
      </w:r>
    </w:p>
    <w:p w14:paraId="55C7EBDA" w14:textId="32052053" w:rsidR="00217082" w:rsidRDefault="00FF6811" w:rsidP="00F02E1A">
      <w:pPr>
        <w:spacing w:line="360" w:lineRule="auto"/>
        <w:jc w:val="both"/>
        <w:rPr>
          <w:rFonts w:ascii="Arial" w:hAnsi="Arial"/>
          <w:sz w:val="20"/>
        </w:rPr>
      </w:pPr>
      <w:r w:rsidRPr="00FF6811">
        <w:rPr>
          <w:rFonts w:ascii="Arial" w:hAnsi="Arial"/>
          <w:sz w:val="20"/>
        </w:rPr>
        <w:t xml:space="preserve">Akku-Drehschrauber </w:t>
      </w:r>
      <w:r w:rsidR="00061ECD">
        <w:rPr>
          <w:rFonts w:ascii="Arial" w:hAnsi="Arial"/>
          <w:sz w:val="20"/>
        </w:rPr>
        <w:t xml:space="preserve">mit Drehmomenten </w:t>
      </w:r>
      <w:r w:rsidRPr="00FF6811">
        <w:rPr>
          <w:rFonts w:ascii="Arial" w:hAnsi="Arial"/>
          <w:sz w:val="20"/>
        </w:rPr>
        <w:t xml:space="preserve">bis 6.000 </w:t>
      </w:r>
      <w:r w:rsidR="00061ECD">
        <w:rPr>
          <w:rFonts w:ascii="Arial" w:hAnsi="Arial"/>
          <w:sz w:val="20"/>
        </w:rPr>
        <w:t xml:space="preserve">Newtonmeter </w:t>
      </w:r>
      <w:r w:rsidR="00F32A4F">
        <w:rPr>
          <w:rFonts w:ascii="Arial" w:hAnsi="Arial"/>
          <w:sz w:val="20"/>
        </w:rPr>
        <w:t>(</w:t>
      </w:r>
      <w:proofErr w:type="spellStart"/>
      <w:r w:rsidR="00F32A4F">
        <w:rPr>
          <w:rFonts w:ascii="Arial" w:hAnsi="Arial"/>
          <w:sz w:val="20"/>
        </w:rPr>
        <w:t>Nm</w:t>
      </w:r>
      <w:proofErr w:type="spellEnd"/>
      <w:r w:rsidR="00F32A4F">
        <w:rPr>
          <w:rFonts w:ascii="Arial" w:hAnsi="Arial"/>
          <w:sz w:val="20"/>
        </w:rPr>
        <w:t xml:space="preserve">) </w:t>
      </w:r>
      <w:r w:rsidRPr="00FF6811">
        <w:rPr>
          <w:rFonts w:ascii="Arial" w:hAnsi="Arial"/>
          <w:sz w:val="20"/>
        </w:rPr>
        <w:t>werden unter anderem im Stahlbau, an Nutzfahrzeugen, Baumaschinen, Kranen, Windenergieanlagen oder in der Bahntechnik</w:t>
      </w:r>
      <w:r w:rsidR="00061ECD" w:rsidRPr="00061ECD">
        <w:rPr>
          <w:rFonts w:ascii="Arial" w:hAnsi="Arial"/>
          <w:sz w:val="20"/>
        </w:rPr>
        <w:t xml:space="preserve"> </w:t>
      </w:r>
      <w:r w:rsidR="00061ECD" w:rsidRPr="00FF6811">
        <w:rPr>
          <w:rFonts w:ascii="Arial" w:hAnsi="Arial"/>
          <w:sz w:val="20"/>
        </w:rPr>
        <w:t>eingesetzt</w:t>
      </w:r>
      <w:r w:rsidR="00061ECD">
        <w:rPr>
          <w:rFonts w:ascii="Arial" w:hAnsi="Arial"/>
          <w:sz w:val="20"/>
        </w:rPr>
        <w:t>. „Ü</w:t>
      </w:r>
      <w:r w:rsidR="00061714">
        <w:rPr>
          <w:rFonts w:ascii="Arial" w:hAnsi="Arial"/>
          <w:sz w:val="20"/>
        </w:rPr>
        <w:t xml:space="preserve">berall dort, wo es um große Schraubverbindungen geht, werden </w:t>
      </w:r>
      <w:r>
        <w:rPr>
          <w:rFonts w:ascii="Arial" w:hAnsi="Arial"/>
          <w:sz w:val="20"/>
        </w:rPr>
        <w:t>präzise arbeitende Schraubwerkzeuge</w:t>
      </w:r>
      <w:r w:rsidR="00061714">
        <w:rPr>
          <w:rFonts w:ascii="Arial" w:hAnsi="Arial"/>
          <w:sz w:val="20"/>
        </w:rPr>
        <w:t xml:space="preserve"> gebraucht. Bei CAS hat uns aber nicht nur die Qualität der Akku-Technologie überzeugt, sondern auch die vorangegangene, langjährige Zusammenarbeit mit Metabo bei der Entwicklung</w:t>
      </w:r>
      <w:r w:rsidR="00061ECD">
        <w:rPr>
          <w:rFonts w:ascii="Arial" w:hAnsi="Arial"/>
          <w:sz w:val="20"/>
        </w:rPr>
        <w:t>“,</w:t>
      </w:r>
      <w:r>
        <w:rPr>
          <w:rFonts w:ascii="Arial" w:hAnsi="Arial"/>
          <w:sz w:val="20"/>
        </w:rPr>
        <w:t xml:space="preserve"> </w:t>
      </w:r>
      <w:r w:rsidR="00061ECD">
        <w:rPr>
          <w:rFonts w:ascii="Arial" w:hAnsi="Arial"/>
          <w:sz w:val="20"/>
        </w:rPr>
        <w:t>sagt ITH-Geschäftsführer Frank Hohmann</w:t>
      </w:r>
      <w:r w:rsidR="00061ECD" w:rsidRPr="00FF6811">
        <w:rPr>
          <w:rFonts w:ascii="Arial" w:hAnsi="Arial"/>
          <w:sz w:val="20"/>
        </w:rPr>
        <w:t>, der das Familienunternehmen in zweiter Generation mit seinem Bruder Jörg Hohmann leitet</w:t>
      </w:r>
      <w:r w:rsidR="00061ECD">
        <w:rPr>
          <w:rFonts w:ascii="Arial" w:hAnsi="Arial"/>
          <w:sz w:val="20"/>
        </w:rPr>
        <w:t>. „</w:t>
      </w:r>
      <w:r w:rsidRPr="00FF6811">
        <w:rPr>
          <w:rFonts w:ascii="Arial" w:hAnsi="Arial"/>
          <w:sz w:val="20"/>
        </w:rPr>
        <w:t xml:space="preserve">Wir sind ein Engineering-Unternehmen mit Fokus auf Innovation </w:t>
      </w:r>
      <w:r w:rsidR="000217F5">
        <w:rPr>
          <w:rFonts w:ascii="Arial" w:hAnsi="Arial"/>
          <w:sz w:val="20"/>
        </w:rPr>
        <w:t xml:space="preserve">und Kundenorientierung </w:t>
      </w:r>
      <w:r w:rsidRPr="00FF6811">
        <w:rPr>
          <w:rFonts w:ascii="Arial" w:hAnsi="Arial"/>
          <w:sz w:val="20"/>
        </w:rPr>
        <w:t>– daher ist uns die Kooperation in diesem Bereich wichtig</w:t>
      </w:r>
      <w:r w:rsidR="00061ECD">
        <w:rPr>
          <w:rFonts w:ascii="Arial" w:hAnsi="Arial"/>
          <w:sz w:val="20"/>
        </w:rPr>
        <w:t>.</w:t>
      </w:r>
      <w:r w:rsidR="00061714">
        <w:rPr>
          <w:rFonts w:ascii="Arial" w:hAnsi="Arial"/>
          <w:sz w:val="20"/>
        </w:rPr>
        <w:t xml:space="preserve">“ </w:t>
      </w:r>
      <w:r>
        <w:rPr>
          <w:rFonts w:ascii="Arial" w:hAnsi="Arial"/>
          <w:sz w:val="20"/>
        </w:rPr>
        <w:t xml:space="preserve">Jörg Hohmann </w:t>
      </w:r>
      <w:r w:rsidR="00061ECD">
        <w:rPr>
          <w:rFonts w:ascii="Arial" w:hAnsi="Arial"/>
          <w:sz w:val="20"/>
        </w:rPr>
        <w:t>ergänzt</w:t>
      </w:r>
      <w:r>
        <w:rPr>
          <w:rFonts w:ascii="Arial" w:hAnsi="Arial"/>
          <w:sz w:val="20"/>
        </w:rPr>
        <w:t xml:space="preserve">: </w:t>
      </w:r>
      <w:r w:rsidR="00845645">
        <w:rPr>
          <w:rFonts w:ascii="Arial" w:hAnsi="Arial"/>
          <w:sz w:val="20"/>
        </w:rPr>
        <w:t xml:space="preserve">„Die Zusammenarbeit war schon immer </w:t>
      </w:r>
      <w:r>
        <w:rPr>
          <w:rFonts w:ascii="Arial" w:hAnsi="Arial"/>
          <w:sz w:val="20"/>
        </w:rPr>
        <w:t>sehr produktiv.</w:t>
      </w:r>
      <w:r w:rsidR="00845645">
        <w:rPr>
          <w:rFonts w:ascii="Arial" w:hAnsi="Arial"/>
          <w:sz w:val="20"/>
        </w:rPr>
        <w:t xml:space="preserve"> </w:t>
      </w:r>
      <w:r w:rsidR="00845645">
        <w:rPr>
          <w:rFonts w:ascii="Arial" w:hAnsi="Arial"/>
          <w:sz w:val="20"/>
        </w:rPr>
        <w:lastRenderedPageBreak/>
        <w:t>Da war es für uns nur eine Frage der Zeit, bis wir uns auch CAS anschließen</w:t>
      </w:r>
      <w:r>
        <w:rPr>
          <w:rFonts w:ascii="Arial" w:hAnsi="Arial"/>
          <w:sz w:val="20"/>
        </w:rPr>
        <w:t xml:space="preserve">. Bei ITH steht </w:t>
      </w:r>
      <w:r w:rsidR="00532C02">
        <w:rPr>
          <w:rFonts w:ascii="Arial" w:hAnsi="Arial"/>
          <w:sz w:val="20"/>
        </w:rPr>
        <w:t>der Nutzen des Kunden</w:t>
      </w:r>
      <w:r>
        <w:rPr>
          <w:rFonts w:ascii="Arial" w:hAnsi="Arial"/>
          <w:sz w:val="20"/>
        </w:rPr>
        <w:t xml:space="preserve"> seit jeher </w:t>
      </w:r>
      <w:r w:rsidR="00532C02">
        <w:rPr>
          <w:rFonts w:ascii="Arial" w:hAnsi="Arial"/>
          <w:sz w:val="20"/>
        </w:rPr>
        <w:t xml:space="preserve">im Zentrum </w:t>
      </w:r>
      <w:r>
        <w:rPr>
          <w:rFonts w:ascii="Arial" w:hAnsi="Arial"/>
          <w:sz w:val="20"/>
        </w:rPr>
        <w:t>unserer Strategie</w:t>
      </w:r>
      <w:r w:rsidR="00061ECD">
        <w:rPr>
          <w:rFonts w:ascii="Arial" w:hAnsi="Arial"/>
          <w:sz w:val="20"/>
        </w:rPr>
        <w:t>.</w:t>
      </w:r>
      <w:r w:rsidR="00532C02">
        <w:rPr>
          <w:rFonts w:ascii="Arial" w:hAnsi="Arial"/>
          <w:sz w:val="20"/>
        </w:rPr>
        <w:t xml:space="preserve"> </w:t>
      </w:r>
      <w:r w:rsidR="00061ECD">
        <w:rPr>
          <w:rFonts w:ascii="Arial" w:hAnsi="Arial"/>
          <w:sz w:val="20"/>
        </w:rPr>
        <w:t>B</w:t>
      </w:r>
      <w:r w:rsidR="00532C02">
        <w:rPr>
          <w:rFonts w:ascii="Arial" w:hAnsi="Arial"/>
          <w:sz w:val="20"/>
        </w:rPr>
        <w:t>ei CAS erkennen</w:t>
      </w:r>
      <w:r w:rsidR="00845645">
        <w:rPr>
          <w:rFonts w:ascii="Arial" w:hAnsi="Arial"/>
          <w:sz w:val="20"/>
        </w:rPr>
        <w:t xml:space="preserve"> </w:t>
      </w:r>
      <w:r w:rsidR="00532C02">
        <w:rPr>
          <w:rFonts w:ascii="Arial" w:hAnsi="Arial"/>
          <w:sz w:val="20"/>
        </w:rPr>
        <w:t>d</w:t>
      </w:r>
      <w:r w:rsidR="00845645">
        <w:rPr>
          <w:rFonts w:ascii="Arial" w:hAnsi="Arial"/>
          <w:sz w:val="20"/>
        </w:rPr>
        <w:t>ie professionellen Anwender die Vorteile eines einheitlichen Akku-Systems</w:t>
      </w:r>
      <w:r w:rsidR="00061ECD">
        <w:rPr>
          <w:rFonts w:ascii="Arial" w:hAnsi="Arial"/>
          <w:sz w:val="20"/>
        </w:rPr>
        <w:t>:</w:t>
      </w:r>
      <w:r w:rsidR="00845645">
        <w:rPr>
          <w:rFonts w:ascii="Arial" w:hAnsi="Arial"/>
          <w:sz w:val="20"/>
        </w:rPr>
        <w:t xml:space="preserve"> </w:t>
      </w:r>
      <w:r w:rsidR="0053654C">
        <w:rPr>
          <w:rFonts w:ascii="Arial" w:hAnsi="Arial"/>
          <w:sz w:val="20"/>
        </w:rPr>
        <w:t xml:space="preserve">Sie erweitern ihr eigenes Werkzeug-Set um viele hochspezialisierte Hersteller und können so unterschiedliche Anwendungen innerhalb eines Systems realisieren </w:t>
      </w:r>
      <w:r w:rsidR="00845645">
        <w:rPr>
          <w:rFonts w:ascii="Arial" w:hAnsi="Arial"/>
          <w:sz w:val="20"/>
        </w:rPr>
        <w:t>– auf Grundlage einer leistungsstarken Akku-Technologie.“</w:t>
      </w:r>
    </w:p>
    <w:p w14:paraId="6728EDB4" w14:textId="2833FFA3" w:rsidR="00845645" w:rsidRPr="00963535" w:rsidRDefault="00845645" w:rsidP="00F02E1A">
      <w:pPr>
        <w:spacing w:line="360" w:lineRule="auto"/>
        <w:jc w:val="both"/>
        <w:rPr>
          <w:rFonts w:ascii="Arial" w:hAnsi="Arial"/>
          <w:b/>
          <w:sz w:val="20"/>
        </w:rPr>
      </w:pPr>
    </w:p>
    <w:p w14:paraId="206CBEE2" w14:textId="1308259B" w:rsidR="00963535" w:rsidRPr="00963535" w:rsidRDefault="00DE577B" w:rsidP="00F02E1A">
      <w:pPr>
        <w:spacing w:line="360" w:lineRule="auto"/>
        <w:jc w:val="both"/>
        <w:rPr>
          <w:rFonts w:ascii="Arial" w:hAnsi="Arial"/>
          <w:b/>
          <w:sz w:val="20"/>
        </w:rPr>
      </w:pPr>
      <w:r>
        <w:rPr>
          <w:rFonts w:ascii="Arial" w:hAnsi="Arial"/>
          <w:b/>
          <w:sz w:val="20"/>
        </w:rPr>
        <w:t>O</w:t>
      </w:r>
      <w:r w:rsidR="00532C02">
        <w:rPr>
          <w:rFonts w:ascii="Arial" w:hAnsi="Arial"/>
          <w:b/>
          <w:sz w:val="20"/>
        </w:rPr>
        <w:t>ptionale</w:t>
      </w:r>
      <w:r>
        <w:rPr>
          <w:rFonts w:ascii="Arial" w:hAnsi="Arial"/>
          <w:b/>
          <w:sz w:val="20"/>
        </w:rPr>
        <w:t xml:space="preserve"> </w:t>
      </w:r>
      <w:r w:rsidR="00532C02">
        <w:rPr>
          <w:rFonts w:ascii="Arial" w:hAnsi="Arial"/>
          <w:b/>
          <w:sz w:val="20"/>
        </w:rPr>
        <w:t>Drehwinkelfunktio</w:t>
      </w:r>
      <w:r>
        <w:rPr>
          <w:rFonts w:ascii="Arial" w:hAnsi="Arial"/>
          <w:b/>
          <w:sz w:val="20"/>
        </w:rPr>
        <w:t xml:space="preserve">n und </w:t>
      </w:r>
      <w:r w:rsidR="00532C02">
        <w:rPr>
          <w:rFonts w:ascii="Arial" w:hAnsi="Arial"/>
          <w:b/>
          <w:sz w:val="20"/>
        </w:rPr>
        <w:t xml:space="preserve">digitale Dokumentation </w:t>
      </w:r>
      <w:r>
        <w:rPr>
          <w:rFonts w:ascii="Arial" w:hAnsi="Arial"/>
          <w:b/>
          <w:sz w:val="20"/>
        </w:rPr>
        <w:t>der P</w:t>
      </w:r>
      <w:r w:rsidR="00532C02">
        <w:rPr>
          <w:rFonts w:ascii="Arial" w:hAnsi="Arial"/>
          <w:b/>
          <w:sz w:val="20"/>
        </w:rPr>
        <w:t>arameter</w:t>
      </w:r>
    </w:p>
    <w:p w14:paraId="6DE2E39C" w14:textId="1B9F2462" w:rsidR="00845645" w:rsidRDefault="005540FA" w:rsidP="00F02E1A">
      <w:pPr>
        <w:spacing w:line="360" w:lineRule="auto"/>
        <w:jc w:val="both"/>
        <w:rPr>
          <w:rFonts w:ascii="Arial" w:hAnsi="Arial"/>
          <w:sz w:val="20"/>
        </w:rPr>
      </w:pPr>
      <w:r>
        <w:rPr>
          <w:rFonts w:ascii="Arial" w:hAnsi="Arial"/>
          <w:sz w:val="20"/>
        </w:rPr>
        <w:t>Die erste CAS Maschine von ITH</w:t>
      </w:r>
      <w:r w:rsidR="00532C02">
        <w:rPr>
          <w:rFonts w:ascii="Arial" w:hAnsi="Arial"/>
          <w:sz w:val="20"/>
        </w:rPr>
        <w:t xml:space="preserve"> Schraubtechnik</w:t>
      </w:r>
      <w:r>
        <w:rPr>
          <w:rFonts w:ascii="Arial" w:hAnsi="Arial"/>
          <w:sz w:val="20"/>
        </w:rPr>
        <w:t xml:space="preserve"> ist der Akku-</w:t>
      </w:r>
      <w:r w:rsidR="00532C02">
        <w:rPr>
          <w:rFonts w:ascii="Arial" w:hAnsi="Arial"/>
          <w:sz w:val="20"/>
        </w:rPr>
        <w:t>Drehschrauber Typ</w:t>
      </w:r>
      <w:r>
        <w:rPr>
          <w:rFonts w:ascii="Arial" w:hAnsi="Arial"/>
          <w:sz w:val="20"/>
        </w:rPr>
        <w:t xml:space="preserve"> ADS. </w:t>
      </w:r>
      <w:r w:rsidR="00532C02" w:rsidRPr="00532C02">
        <w:rPr>
          <w:rFonts w:ascii="Arial" w:hAnsi="Arial"/>
          <w:sz w:val="20"/>
        </w:rPr>
        <w:t xml:space="preserve">Der kleine und leichte Akku-Drehschrauber mit Leistungsklassen bis 6.000 </w:t>
      </w:r>
      <w:proofErr w:type="spellStart"/>
      <w:r w:rsidR="00532C02" w:rsidRPr="00532C02">
        <w:rPr>
          <w:rFonts w:ascii="Arial" w:hAnsi="Arial"/>
          <w:sz w:val="20"/>
        </w:rPr>
        <w:t>Nm</w:t>
      </w:r>
      <w:proofErr w:type="spellEnd"/>
      <w:r w:rsidR="00532C02" w:rsidRPr="00532C02">
        <w:rPr>
          <w:rFonts w:ascii="Arial" w:hAnsi="Arial"/>
          <w:sz w:val="20"/>
        </w:rPr>
        <w:t xml:space="preserve"> </w:t>
      </w:r>
      <w:r w:rsidR="00DE577B">
        <w:rPr>
          <w:rFonts w:ascii="Arial" w:hAnsi="Arial"/>
          <w:sz w:val="20"/>
        </w:rPr>
        <w:t>und dem aktuell</w:t>
      </w:r>
      <w:r w:rsidR="00532C02" w:rsidRPr="00532C02">
        <w:rPr>
          <w:rFonts w:ascii="Arial" w:hAnsi="Arial"/>
          <w:sz w:val="20"/>
        </w:rPr>
        <w:t xml:space="preserve"> beste</w:t>
      </w:r>
      <w:r w:rsidR="00DE577B">
        <w:rPr>
          <w:rFonts w:ascii="Arial" w:hAnsi="Arial"/>
          <w:sz w:val="20"/>
        </w:rPr>
        <w:t>n</w:t>
      </w:r>
      <w:r w:rsidR="00532C02" w:rsidRPr="00532C02">
        <w:rPr>
          <w:rFonts w:ascii="Arial" w:hAnsi="Arial"/>
          <w:sz w:val="20"/>
        </w:rPr>
        <w:t xml:space="preserve"> Leistungsgewicht </w:t>
      </w:r>
      <w:r w:rsidR="00DE577B">
        <w:rPr>
          <w:rFonts w:ascii="Arial" w:hAnsi="Arial"/>
          <w:sz w:val="20"/>
        </w:rPr>
        <w:t>am</w:t>
      </w:r>
      <w:r w:rsidR="00DE577B" w:rsidRPr="00532C02">
        <w:rPr>
          <w:rFonts w:ascii="Arial" w:hAnsi="Arial"/>
          <w:sz w:val="20"/>
        </w:rPr>
        <w:t xml:space="preserve"> </w:t>
      </w:r>
      <w:r w:rsidR="00532C02" w:rsidRPr="00532C02">
        <w:rPr>
          <w:rFonts w:ascii="Arial" w:hAnsi="Arial"/>
          <w:sz w:val="20"/>
        </w:rPr>
        <w:t>Markt schaltet automatisch ab, sobald die Zielparameter wie Drehmoment oder Drehwinkel erreicht sind</w:t>
      </w:r>
      <w:r w:rsidR="00DE577B">
        <w:rPr>
          <w:rFonts w:ascii="Arial" w:hAnsi="Arial"/>
          <w:sz w:val="20"/>
        </w:rPr>
        <w:t xml:space="preserve"> (Option ALPHA)</w:t>
      </w:r>
      <w:r>
        <w:rPr>
          <w:rFonts w:ascii="Arial" w:hAnsi="Arial"/>
          <w:sz w:val="20"/>
        </w:rPr>
        <w:t xml:space="preserve">. </w:t>
      </w:r>
      <w:r w:rsidR="00532C02">
        <w:rPr>
          <w:rFonts w:ascii="Arial" w:hAnsi="Arial"/>
          <w:sz w:val="20"/>
        </w:rPr>
        <w:t xml:space="preserve">Der ADS </w:t>
      </w:r>
      <w:r w:rsidR="00DE577B">
        <w:rPr>
          <w:rFonts w:ascii="Arial" w:hAnsi="Arial"/>
          <w:sz w:val="20"/>
        </w:rPr>
        <w:t>überzeugt mit einem</w:t>
      </w:r>
      <w:r>
        <w:rPr>
          <w:rFonts w:ascii="Arial" w:hAnsi="Arial"/>
          <w:sz w:val="20"/>
        </w:rPr>
        <w:t xml:space="preserve"> neuentwickelte</w:t>
      </w:r>
      <w:r w:rsidR="00DE577B">
        <w:rPr>
          <w:rFonts w:ascii="Arial" w:hAnsi="Arial"/>
          <w:sz w:val="20"/>
        </w:rPr>
        <w:t>n</w:t>
      </w:r>
      <w:r>
        <w:rPr>
          <w:rFonts w:ascii="Arial" w:hAnsi="Arial"/>
          <w:sz w:val="20"/>
        </w:rPr>
        <w:t xml:space="preserve"> Hochleistungsgetriebe und ist mit seinem bürstenlosen Motor besonders verschleiß</w:t>
      </w:r>
      <w:r w:rsidR="00532C02">
        <w:rPr>
          <w:rFonts w:ascii="Arial" w:hAnsi="Arial"/>
          <w:sz w:val="20"/>
        </w:rPr>
        <w:t>arm</w:t>
      </w:r>
      <w:r w:rsidR="00F06215">
        <w:rPr>
          <w:rFonts w:ascii="Arial" w:hAnsi="Arial"/>
          <w:sz w:val="20"/>
        </w:rPr>
        <w:t>.</w:t>
      </w:r>
      <w:r>
        <w:rPr>
          <w:rFonts w:ascii="Arial" w:hAnsi="Arial"/>
          <w:sz w:val="20"/>
        </w:rPr>
        <w:t xml:space="preserve"> „</w:t>
      </w:r>
      <w:r w:rsidR="00532C02" w:rsidRPr="00532C02">
        <w:rPr>
          <w:rFonts w:ascii="Arial" w:hAnsi="Arial"/>
          <w:sz w:val="20"/>
        </w:rPr>
        <w:t xml:space="preserve">Der ADS ist der weltweit einzige Akku-Drehschrauber </w:t>
      </w:r>
      <w:r w:rsidR="00DE577B">
        <w:rPr>
          <w:rFonts w:ascii="Arial" w:hAnsi="Arial"/>
          <w:sz w:val="20"/>
        </w:rPr>
        <w:t>auf dem</w:t>
      </w:r>
      <w:r w:rsidR="00532C02" w:rsidRPr="00532C02">
        <w:rPr>
          <w:rFonts w:ascii="Arial" w:hAnsi="Arial"/>
          <w:sz w:val="20"/>
        </w:rPr>
        <w:t xml:space="preserve"> Markt, der optional mit einer externen, digitalen Steuereinheit, der ‚ADS Smart Control‘, ausgestattet werden kann“, </w:t>
      </w:r>
      <w:r w:rsidR="00180DCA">
        <w:rPr>
          <w:rFonts w:ascii="Arial" w:hAnsi="Arial"/>
          <w:sz w:val="20"/>
        </w:rPr>
        <w:t>betont</w:t>
      </w:r>
      <w:r w:rsidR="00180DCA" w:rsidRPr="00532C02">
        <w:rPr>
          <w:rFonts w:ascii="Arial" w:hAnsi="Arial"/>
          <w:sz w:val="20"/>
        </w:rPr>
        <w:t xml:space="preserve"> </w:t>
      </w:r>
      <w:r w:rsidR="00532C02" w:rsidRPr="00532C02">
        <w:rPr>
          <w:rFonts w:ascii="Arial" w:hAnsi="Arial"/>
          <w:sz w:val="20"/>
        </w:rPr>
        <w:t>Frank Hohmann. „Mit einer</w:t>
      </w:r>
      <w:r w:rsidR="00532C02">
        <w:rPr>
          <w:rFonts w:ascii="Arial" w:hAnsi="Arial"/>
          <w:sz w:val="20"/>
        </w:rPr>
        <w:t xml:space="preserve"> </w:t>
      </w:r>
      <w:r w:rsidR="00532C02" w:rsidRPr="00532C02">
        <w:rPr>
          <w:rFonts w:ascii="Arial" w:hAnsi="Arial"/>
          <w:sz w:val="20"/>
        </w:rPr>
        <w:t>Steuereinheit können die Verschraubungsparameter wie Drehmoment oder Drehwinkel von mehre</w:t>
      </w:r>
      <w:r w:rsidR="00BD12E0">
        <w:rPr>
          <w:rFonts w:ascii="Arial" w:hAnsi="Arial"/>
          <w:sz w:val="20"/>
        </w:rPr>
        <w:t>re</w:t>
      </w:r>
      <w:r w:rsidR="00532C02" w:rsidRPr="00532C02">
        <w:rPr>
          <w:rFonts w:ascii="Arial" w:hAnsi="Arial"/>
          <w:sz w:val="20"/>
        </w:rPr>
        <w:t xml:space="preserve">n Akku-Drehschraubern zentral eingestellt </w:t>
      </w:r>
      <w:r w:rsidR="003F3160">
        <w:rPr>
          <w:rFonts w:ascii="Arial" w:hAnsi="Arial"/>
          <w:sz w:val="20"/>
        </w:rPr>
        <w:t xml:space="preserve">und dokumentiert </w:t>
      </w:r>
      <w:r w:rsidR="00532C02" w:rsidRPr="00532C02">
        <w:rPr>
          <w:rFonts w:ascii="Arial" w:hAnsi="Arial"/>
          <w:sz w:val="20"/>
        </w:rPr>
        <w:t>werden – ideal für Serienmontagen</w:t>
      </w:r>
      <w:r>
        <w:rPr>
          <w:rFonts w:ascii="Arial" w:hAnsi="Arial"/>
          <w:sz w:val="20"/>
        </w:rPr>
        <w:t xml:space="preserve">“, erklärt </w:t>
      </w:r>
      <w:r w:rsidR="00532C02">
        <w:rPr>
          <w:rFonts w:ascii="Arial" w:hAnsi="Arial"/>
          <w:sz w:val="20"/>
        </w:rPr>
        <w:t>Frank</w:t>
      </w:r>
      <w:r>
        <w:rPr>
          <w:rFonts w:ascii="Arial" w:hAnsi="Arial"/>
          <w:sz w:val="20"/>
        </w:rPr>
        <w:t xml:space="preserve"> Hohmann. </w:t>
      </w:r>
      <w:r w:rsidR="00532C02">
        <w:rPr>
          <w:rFonts w:ascii="Arial" w:hAnsi="Arial"/>
          <w:sz w:val="20"/>
        </w:rPr>
        <w:t>„</w:t>
      </w:r>
      <w:r w:rsidR="00DE577B">
        <w:rPr>
          <w:rFonts w:ascii="Arial" w:hAnsi="Arial"/>
          <w:sz w:val="20"/>
        </w:rPr>
        <w:t xml:space="preserve">Zusätzlich </w:t>
      </w:r>
      <w:r w:rsidR="003F3160">
        <w:rPr>
          <w:rFonts w:ascii="Arial" w:hAnsi="Arial"/>
          <w:sz w:val="20"/>
        </w:rPr>
        <w:t xml:space="preserve">bieten wir mit der Option </w:t>
      </w:r>
      <w:r w:rsidR="00DE577B">
        <w:rPr>
          <w:rFonts w:ascii="Arial" w:hAnsi="Arial"/>
          <w:sz w:val="20"/>
        </w:rPr>
        <w:t>‚</w:t>
      </w:r>
      <w:proofErr w:type="spellStart"/>
      <w:r w:rsidR="003F3160">
        <w:rPr>
          <w:rFonts w:ascii="Arial" w:hAnsi="Arial"/>
          <w:sz w:val="20"/>
        </w:rPr>
        <w:t>Docu</w:t>
      </w:r>
      <w:proofErr w:type="spellEnd"/>
      <w:r w:rsidR="00DE577B">
        <w:rPr>
          <w:rFonts w:ascii="Arial" w:hAnsi="Arial"/>
          <w:sz w:val="20"/>
        </w:rPr>
        <w:t>‘</w:t>
      </w:r>
      <w:r w:rsidR="003F3160">
        <w:rPr>
          <w:rFonts w:ascii="Arial" w:hAnsi="Arial"/>
          <w:sz w:val="20"/>
        </w:rPr>
        <w:t xml:space="preserve"> eine Variante zur digitalen </w:t>
      </w:r>
      <w:r w:rsidR="00532C02">
        <w:rPr>
          <w:rFonts w:ascii="Arial" w:hAnsi="Arial"/>
          <w:sz w:val="20"/>
        </w:rPr>
        <w:t>Dokumentation</w:t>
      </w:r>
      <w:r w:rsidR="00DE577B">
        <w:rPr>
          <w:rFonts w:ascii="Arial" w:hAnsi="Arial"/>
          <w:sz w:val="20"/>
        </w:rPr>
        <w:t xml:space="preserve"> an</w:t>
      </w:r>
      <w:r w:rsidR="003F3160">
        <w:rPr>
          <w:rFonts w:ascii="Arial" w:hAnsi="Arial"/>
          <w:sz w:val="20"/>
        </w:rPr>
        <w:t xml:space="preserve">, die </w:t>
      </w:r>
      <w:r w:rsidR="00532C02">
        <w:rPr>
          <w:rFonts w:ascii="Arial" w:hAnsi="Arial"/>
          <w:sz w:val="20"/>
        </w:rPr>
        <w:t xml:space="preserve">neben der Akku-Technologie ein entscheidender Trend </w:t>
      </w:r>
      <w:r w:rsidR="00DE577B">
        <w:rPr>
          <w:rFonts w:ascii="Arial" w:hAnsi="Arial"/>
          <w:sz w:val="20"/>
        </w:rPr>
        <w:t>auf dem Markt</w:t>
      </w:r>
      <w:r w:rsidR="003F3160">
        <w:rPr>
          <w:rFonts w:ascii="Arial" w:hAnsi="Arial"/>
          <w:sz w:val="20"/>
        </w:rPr>
        <w:t xml:space="preserve"> ist</w:t>
      </w:r>
      <w:r w:rsidR="00DE577B">
        <w:rPr>
          <w:rFonts w:ascii="Arial" w:hAnsi="Arial"/>
          <w:sz w:val="20"/>
        </w:rPr>
        <w:t>.</w:t>
      </w:r>
      <w:r w:rsidR="00532C02">
        <w:rPr>
          <w:rFonts w:ascii="Arial" w:hAnsi="Arial"/>
          <w:sz w:val="20"/>
        </w:rPr>
        <w:t>“ Der ADS wird in drei Varianten – Basic, Standard und Digital – angeboten. Systemkomponenten wie Abstützungen können nach Kundenbedarf ausgeführt werden</w:t>
      </w:r>
      <w:r w:rsidR="00E2668A">
        <w:rPr>
          <w:rFonts w:ascii="Arial" w:hAnsi="Arial"/>
          <w:sz w:val="20"/>
        </w:rPr>
        <w:t>.</w:t>
      </w:r>
      <w:r w:rsidR="00532C02">
        <w:rPr>
          <w:rFonts w:ascii="Arial" w:hAnsi="Arial"/>
          <w:sz w:val="20"/>
        </w:rPr>
        <w:t xml:space="preserve"> </w:t>
      </w:r>
      <w:r w:rsidR="00DE577B">
        <w:rPr>
          <w:rFonts w:ascii="Arial" w:hAnsi="Arial"/>
          <w:sz w:val="20"/>
        </w:rPr>
        <w:t xml:space="preserve">Gängige </w:t>
      </w:r>
      <w:r w:rsidR="00532C02">
        <w:rPr>
          <w:rFonts w:ascii="Arial" w:hAnsi="Arial"/>
          <w:sz w:val="20"/>
        </w:rPr>
        <w:t>Kraftsteck</w:t>
      </w:r>
      <w:r w:rsidR="003F3160">
        <w:rPr>
          <w:rFonts w:ascii="Arial" w:hAnsi="Arial"/>
          <w:sz w:val="20"/>
        </w:rPr>
        <w:t>sch</w:t>
      </w:r>
      <w:r w:rsidR="00532C02">
        <w:rPr>
          <w:rFonts w:ascii="Arial" w:hAnsi="Arial"/>
          <w:sz w:val="20"/>
        </w:rPr>
        <w:t>lüssel</w:t>
      </w:r>
      <w:r w:rsidR="00E2668A">
        <w:rPr>
          <w:rFonts w:ascii="Arial" w:hAnsi="Arial"/>
          <w:sz w:val="20"/>
        </w:rPr>
        <w:t>einsätze</w:t>
      </w:r>
      <w:r w:rsidR="00532C02">
        <w:rPr>
          <w:rFonts w:ascii="Arial" w:hAnsi="Arial"/>
          <w:sz w:val="20"/>
        </w:rPr>
        <w:t xml:space="preserve"> können am Vierkanta</w:t>
      </w:r>
      <w:r w:rsidR="00180DCA">
        <w:rPr>
          <w:rFonts w:ascii="Arial" w:hAnsi="Arial"/>
          <w:sz w:val="20"/>
        </w:rPr>
        <w:t>n</w:t>
      </w:r>
      <w:r w:rsidR="00532C02">
        <w:rPr>
          <w:rFonts w:ascii="Arial" w:hAnsi="Arial"/>
          <w:sz w:val="20"/>
        </w:rPr>
        <w:t>trieb de</w:t>
      </w:r>
      <w:r w:rsidR="00E2668A">
        <w:rPr>
          <w:rFonts w:ascii="Arial" w:hAnsi="Arial"/>
          <w:sz w:val="20"/>
        </w:rPr>
        <w:t>s Akku-Drehschraubers flexibel getauscht werden – je nach Schraubverbindung.</w:t>
      </w:r>
    </w:p>
    <w:p w14:paraId="1495E3E6" w14:textId="233E1BFB" w:rsidR="00963535" w:rsidRDefault="00963535" w:rsidP="00F02E1A">
      <w:pPr>
        <w:spacing w:line="360" w:lineRule="auto"/>
        <w:jc w:val="both"/>
        <w:rPr>
          <w:rFonts w:ascii="Arial" w:hAnsi="Arial"/>
          <w:sz w:val="20"/>
        </w:rPr>
      </w:pPr>
    </w:p>
    <w:p w14:paraId="20C43564" w14:textId="0642F2F9" w:rsidR="00963535" w:rsidRPr="00963535" w:rsidRDefault="00E2668A" w:rsidP="00F02E1A">
      <w:pPr>
        <w:spacing w:line="360" w:lineRule="auto"/>
        <w:jc w:val="both"/>
        <w:rPr>
          <w:rFonts w:ascii="Arial" w:hAnsi="Arial"/>
          <w:b/>
          <w:sz w:val="20"/>
        </w:rPr>
      </w:pPr>
      <w:r>
        <w:rPr>
          <w:rFonts w:ascii="Arial" w:hAnsi="Arial"/>
          <w:b/>
          <w:sz w:val="20"/>
        </w:rPr>
        <w:t>Führender Innovationstreiber in der Schraubtechnik</w:t>
      </w:r>
      <w:r w:rsidR="00963535">
        <w:rPr>
          <w:rFonts w:ascii="Arial" w:hAnsi="Arial"/>
          <w:b/>
          <w:sz w:val="20"/>
        </w:rPr>
        <w:t xml:space="preserve"> für CAS</w:t>
      </w:r>
      <w:r w:rsidR="004F61E0">
        <w:rPr>
          <w:rFonts w:ascii="Arial" w:hAnsi="Arial"/>
          <w:b/>
          <w:sz w:val="20"/>
        </w:rPr>
        <w:t xml:space="preserve"> </w:t>
      </w:r>
    </w:p>
    <w:p w14:paraId="0C15C7A0" w14:textId="6C9B7C59" w:rsidR="00BA03F1" w:rsidRPr="003F68CF" w:rsidRDefault="0053654C" w:rsidP="00F02E1A">
      <w:pPr>
        <w:spacing w:line="360" w:lineRule="auto"/>
        <w:jc w:val="both"/>
        <w:rPr>
          <w:rFonts w:ascii="Arial" w:hAnsi="Arial"/>
          <w:sz w:val="20"/>
        </w:rPr>
      </w:pPr>
      <w:r>
        <w:rPr>
          <w:rFonts w:ascii="Arial" w:hAnsi="Arial"/>
          <w:sz w:val="20"/>
        </w:rPr>
        <w:t>D</w:t>
      </w:r>
      <w:r w:rsidR="00963535">
        <w:rPr>
          <w:rFonts w:ascii="Arial" w:hAnsi="Arial"/>
          <w:sz w:val="20"/>
        </w:rPr>
        <w:t xml:space="preserve">as </w:t>
      </w:r>
      <w:r>
        <w:rPr>
          <w:rFonts w:ascii="Arial" w:hAnsi="Arial"/>
          <w:sz w:val="20"/>
        </w:rPr>
        <w:t>Familienu</w:t>
      </w:r>
      <w:r w:rsidR="00963535">
        <w:rPr>
          <w:rFonts w:ascii="Arial" w:hAnsi="Arial"/>
          <w:sz w:val="20"/>
        </w:rPr>
        <w:t>nternehmen ITH</w:t>
      </w:r>
      <w:r w:rsidR="00DE577B">
        <w:rPr>
          <w:rFonts w:ascii="Arial" w:hAnsi="Arial"/>
          <w:sz w:val="20"/>
        </w:rPr>
        <w:t xml:space="preserve"> Schraubtechnik</w:t>
      </w:r>
      <w:r w:rsidR="00963535">
        <w:rPr>
          <w:rFonts w:ascii="Arial" w:hAnsi="Arial"/>
          <w:sz w:val="20"/>
        </w:rPr>
        <w:t xml:space="preserve"> (steht für: Industrie-Technische Konstruktion Hohmann) </w:t>
      </w:r>
      <w:r>
        <w:rPr>
          <w:rFonts w:ascii="Arial" w:hAnsi="Arial"/>
          <w:sz w:val="20"/>
        </w:rPr>
        <w:t>ist ein</w:t>
      </w:r>
      <w:r w:rsidR="00532C02" w:rsidRPr="00532C02">
        <w:rPr>
          <w:rFonts w:ascii="Arial" w:hAnsi="Arial"/>
          <w:sz w:val="20"/>
        </w:rPr>
        <w:t xml:space="preserve"> weltweit führende</w:t>
      </w:r>
      <w:r>
        <w:rPr>
          <w:rFonts w:ascii="Arial" w:hAnsi="Arial"/>
          <w:sz w:val="20"/>
        </w:rPr>
        <w:t>r</w:t>
      </w:r>
      <w:r w:rsidR="00532C02" w:rsidRPr="00532C02">
        <w:rPr>
          <w:rFonts w:ascii="Arial" w:hAnsi="Arial"/>
          <w:sz w:val="20"/>
        </w:rPr>
        <w:t xml:space="preserve"> Systemlieferant für Schraubtechnik mit den Bereichen Schraubwerkzeuge, Engineering, Verbindungselemente und Service</w:t>
      </w:r>
      <w:r>
        <w:rPr>
          <w:rFonts w:ascii="Arial" w:hAnsi="Arial"/>
          <w:sz w:val="20"/>
        </w:rPr>
        <w:t>.</w:t>
      </w:r>
      <w:r w:rsidR="00532C02" w:rsidRPr="00532C02">
        <w:rPr>
          <w:rFonts w:ascii="Arial" w:hAnsi="Arial"/>
          <w:sz w:val="20"/>
        </w:rPr>
        <w:t xml:space="preserve"> </w:t>
      </w:r>
      <w:r>
        <w:rPr>
          <w:rFonts w:ascii="Arial" w:hAnsi="Arial"/>
          <w:sz w:val="20"/>
        </w:rPr>
        <w:t xml:space="preserve">ITH </w:t>
      </w:r>
      <w:r w:rsidR="00532C02" w:rsidRPr="00532C02">
        <w:rPr>
          <w:rFonts w:ascii="Arial" w:hAnsi="Arial"/>
          <w:sz w:val="20"/>
        </w:rPr>
        <w:t>ist weltweit in mehr als 40 Ländern vertreten – 12 eigene Tochtergesellschaften eingeschlossen.</w:t>
      </w:r>
      <w:r w:rsidR="00532C02">
        <w:rPr>
          <w:rFonts w:ascii="Arial" w:hAnsi="Arial"/>
          <w:sz w:val="20"/>
        </w:rPr>
        <w:t xml:space="preserve"> </w:t>
      </w:r>
      <w:r w:rsidR="00E2668A" w:rsidRPr="00E2668A">
        <w:rPr>
          <w:rFonts w:ascii="Arial" w:hAnsi="Arial"/>
          <w:sz w:val="20"/>
        </w:rPr>
        <w:t xml:space="preserve">Mit </w:t>
      </w:r>
      <w:r w:rsidR="00DE577B">
        <w:rPr>
          <w:rFonts w:ascii="Arial" w:hAnsi="Arial"/>
          <w:sz w:val="20"/>
        </w:rPr>
        <w:t>mehr als</w:t>
      </w:r>
      <w:r w:rsidR="00DE577B" w:rsidRPr="00E2668A">
        <w:rPr>
          <w:rFonts w:ascii="Arial" w:hAnsi="Arial"/>
          <w:sz w:val="20"/>
        </w:rPr>
        <w:t xml:space="preserve"> </w:t>
      </w:r>
      <w:r w:rsidR="00E2668A" w:rsidRPr="00E2668A">
        <w:rPr>
          <w:rFonts w:ascii="Arial" w:hAnsi="Arial"/>
          <w:sz w:val="20"/>
        </w:rPr>
        <w:t xml:space="preserve">200 internationalen Patenten </w:t>
      </w:r>
      <w:r w:rsidR="00E2668A" w:rsidRPr="00E2668A">
        <w:rPr>
          <w:rFonts w:ascii="Arial" w:hAnsi="Arial"/>
          <w:sz w:val="20"/>
        </w:rPr>
        <w:lastRenderedPageBreak/>
        <w:t xml:space="preserve">gehört </w:t>
      </w:r>
      <w:r>
        <w:rPr>
          <w:rFonts w:ascii="Arial" w:hAnsi="Arial"/>
          <w:sz w:val="20"/>
        </w:rPr>
        <w:t>das Unternehmen</w:t>
      </w:r>
      <w:r w:rsidR="00E2668A" w:rsidRPr="00E2668A">
        <w:rPr>
          <w:rFonts w:ascii="Arial" w:hAnsi="Arial"/>
          <w:sz w:val="20"/>
        </w:rPr>
        <w:t xml:space="preserve"> zu den wesentlichen Innovationstreibern </w:t>
      </w:r>
      <w:r w:rsidR="00DE577B">
        <w:rPr>
          <w:rFonts w:ascii="Arial" w:hAnsi="Arial"/>
          <w:sz w:val="20"/>
        </w:rPr>
        <w:t>auf dem</w:t>
      </w:r>
      <w:r w:rsidR="00E2668A" w:rsidRPr="00E2668A">
        <w:rPr>
          <w:rFonts w:ascii="Arial" w:hAnsi="Arial"/>
          <w:sz w:val="20"/>
        </w:rPr>
        <w:t xml:space="preserve"> Markt</w:t>
      </w:r>
      <w:r>
        <w:rPr>
          <w:rFonts w:ascii="Arial" w:hAnsi="Arial"/>
          <w:sz w:val="20"/>
        </w:rPr>
        <w:t xml:space="preserve"> und zählt</w:t>
      </w:r>
      <w:r w:rsidR="00E2668A" w:rsidRPr="00E2668A">
        <w:rPr>
          <w:rFonts w:ascii="Arial" w:hAnsi="Arial"/>
          <w:sz w:val="20"/>
        </w:rPr>
        <w:t xml:space="preserve"> </w:t>
      </w:r>
      <w:r>
        <w:rPr>
          <w:rFonts w:ascii="Arial" w:hAnsi="Arial"/>
          <w:sz w:val="20"/>
        </w:rPr>
        <w:t>w</w:t>
      </w:r>
      <w:r w:rsidR="00E2668A" w:rsidRPr="00E2668A">
        <w:rPr>
          <w:rFonts w:ascii="Arial" w:hAnsi="Arial"/>
          <w:sz w:val="20"/>
        </w:rPr>
        <w:t xml:space="preserve">eltweit führende Industrie- und Branchenführer aus den Bereichen Energieerzeugung, Transport- und Materialhandling sowie aus dem Maschinen- und Anlagenbau </w:t>
      </w:r>
      <w:r>
        <w:rPr>
          <w:rFonts w:ascii="Arial" w:hAnsi="Arial"/>
          <w:sz w:val="20"/>
        </w:rPr>
        <w:t>zu seinen Kunden</w:t>
      </w:r>
      <w:r w:rsidR="00E2668A" w:rsidRPr="00E2668A">
        <w:rPr>
          <w:rFonts w:ascii="Arial" w:hAnsi="Arial"/>
          <w:sz w:val="20"/>
        </w:rPr>
        <w:t>.</w:t>
      </w:r>
      <w:r w:rsidR="00E2668A">
        <w:rPr>
          <w:rFonts w:ascii="Arial" w:hAnsi="Arial"/>
          <w:sz w:val="20"/>
        </w:rPr>
        <w:t xml:space="preserve"> </w:t>
      </w:r>
      <w:r w:rsidR="00963535">
        <w:rPr>
          <w:rFonts w:ascii="Arial" w:hAnsi="Arial"/>
          <w:sz w:val="20"/>
        </w:rPr>
        <w:t xml:space="preserve">Der Akku-Drehschrauber </w:t>
      </w:r>
      <w:r w:rsidR="00B00B0D">
        <w:rPr>
          <w:rFonts w:ascii="Arial" w:hAnsi="Arial"/>
          <w:sz w:val="20"/>
        </w:rPr>
        <w:t>ADS ist das erste Produkt von I</w:t>
      </w:r>
      <w:r w:rsidR="00963535">
        <w:rPr>
          <w:rFonts w:ascii="Arial" w:hAnsi="Arial"/>
          <w:sz w:val="20"/>
        </w:rPr>
        <w:t>T</w:t>
      </w:r>
      <w:r w:rsidR="00B00B0D">
        <w:rPr>
          <w:rFonts w:ascii="Arial" w:hAnsi="Arial"/>
          <w:sz w:val="20"/>
        </w:rPr>
        <w:t>H</w:t>
      </w:r>
      <w:r w:rsidR="00963535">
        <w:rPr>
          <w:rFonts w:ascii="Arial" w:hAnsi="Arial"/>
          <w:sz w:val="20"/>
        </w:rPr>
        <w:t xml:space="preserve"> </w:t>
      </w:r>
      <w:r>
        <w:rPr>
          <w:rFonts w:ascii="Arial" w:hAnsi="Arial"/>
          <w:sz w:val="20"/>
        </w:rPr>
        <w:t xml:space="preserve">Schraubtechnik </w:t>
      </w:r>
      <w:r w:rsidR="00963535">
        <w:rPr>
          <w:rFonts w:ascii="Arial" w:hAnsi="Arial"/>
          <w:sz w:val="20"/>
        </w:rPr>
        <w:t>im CAS Verbund, weitere sollen folgen. Mit ITH</w:t>
      </w:r>
      <w:r w:rsidR="003F3160">
        <w:rPr>
          <w:rFonts w:ascii="Arial" w:hAnsi="Arial"/>
          <w:sz w:val="20"/>
        </w:rPr>
        <w:t xml:space="preserve"> </w:t>
      </w:r>
      <w:r w:rsidR="00A66645">
        <w:rPr>
          <w:rFonts w:ascii="Arial" w:hAnsi="Arial"/>
          <w:sz w:val="20"/>
        </w:rPr>
        <w:t>zählt CAS aktuell 24</w:t>
      </w:r>
      <w:r w:rsidR="00963535">
        <w:rPr>
          <w:rFonts w:ascii="Arial" w:hAnsi="Arial"/>
          <w:sz w:val="20"/>
        </w:rPr>
        <w:t xml:space="preserve"> Hersteller, deren Maschinen und Geräte allesamt mit einem Akku zu hundert Prozent kompatibel und beliebig kombinierbar sind. </w:t>
      </w:r>
    </w:p>
    <w:p w14:paraId="0916EF38" w14:textId="77777777" w:rsidR="00F811EE" w:rsidRDefault="00F811EE" w:rsidP="00534B93">
      <w:pPr>
        <w:spacing w:line="360" w:lineRule="auto"/>
        <w:jc w:val="both"/>
        <w:rPr>
          <w:rFonts w:ascii="Arial" w:hAnsi="Arial"/>
          <w:sz w:val="20"/>
        </w:rPr>
      </w:pPr>
    </w:p>
    <w:p w14:paraId="104F5CB6" w14:textId="77777777" w:rsidR="005A7396" w:rsidRDefault="005A7396" w:rsidP="00382D02">
      <w:pPr>
        <w:spacing w:line="360" w:lineRule="auto"/>
        <w:jc w:val="both"/>
        <w:rPr>
          <w:rFonts w:ascii="Arial" w:hAnsi="Arial" w:cs="Arial"/>
          <w:bCs/>
          <w:color w:val="000000"/>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2910B2DE" w14:textId="38244EBD" w:rsidR="00FD6F53" w:rsidRDefault="00FD6F53" w:rsidP="00AC7D40">
      <w:pPr>
        <w:spacing w:line="360" w:lineRule="auto"/>
        <w:rPr>
          <w:rFonts w:ascii="Arial" w:hAnsi="Arial" w:cs="Arial"/>
          <w:noProof/>
          <w:sz w:val="20"/>
          <w:szCs w:val="18"/>
          <w:highlight w:val="yellow"/>
        </w:rPr>
      </w:pPr>
    </w:p>
    <w:p w14:paraId="63ED85F2" w14:textId="268C1E97" w:rsidR="000217F5" w:rsidRDefault="000217F5">
      <w:pPr>
        <w:rPr>
          <w:rFonts w:ascii="Arial" w:hAnsi="Arial" w:cs="Arial"/>
          <w:noProof/>
          <w:sz w:val="20"/>
          <w:szCs w:val="18"/>
          <w:highlight w:val="yellow"/>
        </w:rPr>
      </w:pPr>
      <w:r>
        <w:rPr>
          <w:rFonts w:ascii="Arial" w:hAnsi="Arial" w:cs="Arial"/>
          <w:noProof/>
          <w:sz w:val="20"/>
          <w:szCs w:val="18"/>
          <w:highlight w:val="yellow"/>
        </w:rPr>
        <w:br w:type="page"/>
      </w:r>
    </w:p>
    <w:p w14:paraId="52CF8A58" w14:textId="5602A92C" w:rsidR="00E5290D" w:rsidRDefault="00607083" w:rsidP="00AC7D40">
      <w:pPr>
        <w:spacing w:line="360" w:lineRule="auto"/>
        <w:rPr>
          <w:rFonts w:ascii="Arial" w:hAnsi="Arial" w:cs="Arial"/>
          <w:noProof/>
          <w:sz w:val="20"/>
          <w:szCs w:val="18"/>
          <w:highlight w:val="yellow"/>
        </w:rPr>
      </w:pPr>
      <w:r>
        <w:rPr>
          <w:noProof/>
        </w:rPr>
        <w:lastRenderedPageBreak/>
        <w:drawing>
          <wp:inline distT="0" distB="0" distL="0" distR="0" wp14:anchorId="3F20D660" wp14:editId="44AD89E5">
            <wp:extent cx="4519295" cy="299974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19295" cy="2999740"/>
                    </a:xfrm>
                    <a:prstGeom prst="rect">
                      <a:avLst/>
                    </a:prstGeom>
                  </pic:spPr>
                </pic:pic>
              </a:graphicData>
            </a:graphic>
          </wp:inline>
        </w:drawing>
      </w:r>
    </w:p>
    <w:p w14:paraId="0E212218" w14:textId="3C5A4FEB" w:rsidR="00E2668A" w:rsidRDefault="0053654C" w:rsidP="00693FAA">
      <w:pPr>
        <w:spacing w:line="360" w:lineRule="auto"/>
        <w:jc w:val="both"/>
        <w:rPr>
          <w:rFonts w:ascii="Arial" w:hAnsi="Arial"/>
          <w:b/>
          <w:bCs/>
          <w:sz w:val="20"/>
        </w:rPr>
      </w:pPr>
      <w:r>
        <w:rPr>
          <w:rFonts w:ascii="Arial" w:hAnsi="Arial"/>
          <w:sz w:val="20"/>
        </w:rPr>
        <w:t>Der n</w:t>
      </w:r>
      <w:r w:rsidR="00E2668A" w:rsidRPr="00E2668A">
        <w:rPr>
          <w:rFonts w:ascii="Arial" w:hAnsi="Arial"/>
          <w:sz w:val="20"/>
        </w:rPr>
        <w:t>eue CAS Pa</w:t>
      </w:r>
      <w:r>
        <w:rPr>
          <w:rFonts w:ascii="Arial" w:hAnsi="Arial"/>
          <w:sz w:val="20"/>
        </w:rPr>
        <w:t>r</w:t>
      </w:r>
      <w:r w:rsidR="00E2668A" w:rsidRPr="00E2668A">
        <w:rPr>
          <w:rFonts w:ascii="Arial" w:hAnsi="Arial"/>
          <w:sz w:val="20"/>
        </w:rPr>
        <w:t xml:space="preserve">tner </w:t>
      </w:r>
      <w:r>
        <w:rPr>
          <w:rFonts w:ascii="Arial" w:hAnsi="Arial"/>
          <w:sz w:val="20"/>
        </w:rPr>
        <w:t>ITH Schraubtechnik ist</w:t>
      </w:r>
      <w:r w:rsidRPr="00E2668A">
        <w:rPr>
          <w:rFonts w:ascii="Arial" w:hAnsi="Arial"/>
          <w:sz w:val="20"/>
        </w:rPr>
        <w:t xml:space="preserve"> </w:t>
      </w:r>
      <w:r w:rsidR="00E2668A" w:rsidRPr="00E2668A">
        <w:rPr>
          <w:rFonts w:ascii="Arial" w:hAnsi="Arial"/>
          <w:sz w:val="20"/>
        </w:rPr>
        <w:t xml:space="preserve">spezialisiert auf große Schraubenverbindungen ab M16. Der weltweit führende Systemlieferant in der Schraubtechnik aus dem Sauerland erweitert das herstellerübergreifende Akku-System ab sofort um einen </w:t>
      </w:r>
      <w:r w:rsidRPr="0053654C">
        <w:rPr>
          <w:rFonts w:ascii="Arial" w:hAnsi="Arial"/>
          <w:sz w:val="20"/>
        </w:rPr>
        <w:t>Hochleistungs-Akku-Drehschrauber</w:t>
      </w:r>
      <w:r w:rsidR="00E2668A" w:rsidRPr="00E2668A">
        <w:rPr>
          <w:rFonts w:ascii="Arial" w:hAnsi="Arial"/>
          <w:sz w:val="20"/>
        </w:rPr>
        <w:t xml:space="preserve">. </w:t>
      </w:r>
      <w:r w:rsidR="00E2668A" w:rsidRPr="00E2668A">
        <w:rPr>
          <w:rFonts w:ascii="Arial" w:hAnsi="Arial"/>
          <w:b/>
          <w:bCs/>
          <w:sz w:val="20"/>
        </w:rPr>
        <w:t>Foto: ITH Schraubtechnik</w:t>
      </w:r>
    </w:p>
    <w:p w14:paraId="34EE3FFE" w14:textId="77777777" w:rsidR="00E2668A" w:rsidRDefault="00E2668A">
      <w:pPr>
        <w:rPr>
          <w:rFonts w:ascii="Arial" w:hAnsi="Arial"/>
          <w:b/>
          <w:bCs/>
          <w:sz w:val="20"/>
        </w:rPr>
      </w:pPr>
      <w:r>
        <w:rPr>
          <w:rFonts w:ascii="Arial" w:hAnsi="Arial"/>
          <w:b/>
          <w:bCs/>
          <w:sz w:val="20"/>
        </w:rPr>
        <w:br w:type="page"/>
      </w:r>
    </w:p>
    <w:p w14:paraId="49B89356" w14:textId="2825B675" w:rsidR="00607083" w:rsidRPr="00693FAA" w:rsidRDefault="00607083" w:rsidP="00693FAA">
      <w:pPr>
        <w:spacing w:line="360" w:lineRule="auto"/>
        <w:jc w:val="both"/>
        <w:rPr>
          <w:rFonts w:ascii="Arial" w:hAnsi="Arial"/>
          <w:sz w:val="20"/>
        </w:rPr>
      </w:pPr>
      <w:r>
        <w:rPr>
          <w:noProof/>
        </w:rPr>
        <w:drawing>
          <wp:inline distT="0" distB="0" distL="0" distR="0" wp14:anchorId="6F7FEB62" wp14:editId="33E3F921">
            <wp:extent cx="4519295" cy="301752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19295" cy="3017520"/>
                    </a:xfrm>
                    <a:prstGeom prst="rect">
                      <a:avLst/>
                    </a:prstGeom>
                  </pic:spPr>
                </pic:pic>
              </a:graphicData>
            </a:graphic>
          </wp:inline>
        </w:drawing>
      </w:r>
    </w:p>
    <w:p w14:paraId="5934D4EA" w14:textId="629FBFBF" w:rsidR="00FD6F53" w:rsidRDefault="0053654C" w:rsidP="00AC7D40">
      <w:pPr>
        <w:spacing w:line="360" w:lineRule="auto"/>
        <w:rPr>
          <w:rFonts w:ascii="Arial" w:hAnsi="Arial"/>
          <w:b/>
          <w:sz w:val="20"/>
        </w:rPr>
      </w:pPr>
      <w:r w:rsidRPr="0053654C">
        <w:rPr>
          <w:rFonts w:ascii="Arial" w:hAnsi="Arial"/>
          <w:sz w:val="20"/>
        </w:rPr>
        <w:t xml:space="preserve">„Mit ITH haben wir jetzt einen starken Partner mit an Bord, der ein Spezialist für große Schraubenverbindungen ist“, sagt </w:t>
      </w:r>
      <w:r>
        <w:rPr>
          <w:rFonts w:ascii="Arial" w:hAnsi="Arial"/>
          <w:sz w:val="20"/>
        </w:rPr>
        <w:t>Horst W. Garbrecht</w:t>
      </w:r>
      <w:r w:rsidR="00607083">
        <w:rPr>
          <w:rFonts w:ascii="Arial" w:hAnsi="Arial"/>
          <w:sz w:val="20"/>
        </w:rPr>
        <w:t xml:space="preserve">, CEO von Metabo, Initiator von CAS. „Das zeigt, dass CAS auch in diesem Bereich die beste Wahl ist.“ Die </w:t>
      </w:r>
      <w:r w:rsidR="00E2668A">
        <w:rPr>
          <w:rFonts w:ascii="Arial" w:hAnsi="Arial"/>
          <w:sz w:val="20"/>
        </w:rPr>
        <w:t>Akku-Drehschrauber</w:t>
      </w:r>
      <w:r w:rsidR="00607083">
        <w:rPr>
          <w:rFonts w:ascii="Arial" w:hAnsi="Arial"/>
          <w:sz w:val="20"/>
        </w:rPr>
        <w:t xml:space="preserve"> von ITH sind zum Beispiel bei </w:t>
      </w:r>
      <w:r w:rsidR="00E2668A">
        <w:rPr>
          <w:rFonts w:ascii="Arial" w:hAnsi="Arial"/>
          <w:sz w:val="20"/>
        </w:rPr>
        <w:t xml:space="preserve">typischen </w:t>
      </w:r>
      <w:r w:rsidR="00607083">
        <w:rPr>
          <w:rFonts w:ascii="Arial" w:hAnsi="Arial"/>
          <w:sz w:val="20"/>
        </w:rPr>
        <w:t xml:space="preserve">Schraubverbindungen </w:t>
      </w:r>
      <w:r w:rsidR="00E2668A">
        <w:rPr>
          <w:rFonts w:ascii="Arial" w:hAnsi="Arial"/>
          <w:sz w:val="20"/>
        </w:rPr>
        <w:t>im Stahlbau</w:t>
      </w:r>
      <w:r w:rsidR="00607083">
        <w:rPr>
          <w:rFonts w:ascii="Arial" w:hAnsi="Arial"/>
          <w:sz w:val="20"/>
        </w:rPr>
        <w:t xml:space="preserve"> im Einsatz. </w:t>
      </w:r>
      <w:r w:rsidR="00607083" w:rsidRPr="00607083">
        <w:rPr>
          <w:rFonts w:ascii="Arial" w:hAnsi="Arial"/>
          <w:b/>
          <w:sz w:val="20"/>
        </w:rPr>
        <w:t>Foto: ITH</w:t>
      </w:r>
      <w:r w:rsidR="00E2668A">
        <w:rPr>
          <w:rFonts w:ascii="Arial" w:hAnsi="Arial"/>
          <w:b/>
          <w:sz w:val="20"/>
        </w:rPr>
        <w:t xml:space="preserve"> Schraubtechnik</w:t>
      </w:r>
    </w:p>
    <w:p w14:paraId="4E4AFF1C" w14:textId="2E29BC6D" w:rsidR="00607083" w:rsidRDefault="00607083" w:rsidP="00AC7D40">
      <w:pPr>
        <w:spacing w:line="360" w:lineRule="auto"/>
        <w:rPr>
          <w:rFonts w:ascii="Arial" w:hAnsi="Arial"/>
          <w:b/>
          <w:sz w:val="20"/>
        </w:rPr>
      </w:pPr>
    </w:p>
    <w:p w14:paraId="122E609E" w14:textId="35145AE5" w:rsidR="00607083" w:rsidRDefault="00607083" w:rsidP="00AC7D40">
      <w:pPr>
        <w:spacing w:line="360" w:lineRule="auto"/>
        <w:rPr>
          <w:rFonts w:ascii="Arial" w:hAnsi="Arial" w:cs="Arial"/>
          <w:b/>
          <w:bCs/>
          <w:color w:val="000000"/>
          <w:sz w:val="20"/>
        </w:rPr>
      </w:pPr>
      <w:r>
        <w:rPr>
          <w:noProof/>
        </w:rPr>
        <w:drawing>
          <wp:inline distT="0" distB="0" distL="0" distR="0" wp14:anchorId="0AB818DA" wp14:editId="6E831047">
            <wp:extent cx="4519295" cy="30353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19295" cy="3035300"/>
                    </a:xfrm>
                    <a:prstGeom prst="rect">
                      <a:avLst/>
                    </a:prstGeom>
                  </pic:spPr>
                </pic:pic>
              </a:graphicData>
            </a:graphic>
          </wp:inline>
        </w:drawing>
      </w:r>
    </w:p>
    <w:p w14:paraId="71EBDE61" w14:textId="6DC62D15" w:rsidR="00FD6F53" w:rsidRDefault="00607083" w:rsidP="00FD6F53">
      <w:pPr>
        <w:spacing w:line="360" w:lineRule="auto"/>
        <w:rPr>
          <w:noProof/>
        </w:rPr>
      </w:pPr>
      <w:r>
        <w:rPr>
          <w:rFonts w:ascii="Arial" w:hAnsi="Arial"/>
          <w:sz w:val="20"/>
        </w:rPr>
        <w:t xml:space="preserve">Der kleine und leichte Akku-Drehschrauber </w:t>
      </w:r>
      <w:r w:rsidR="00E2668A">
        <w:rPr>
          <w:rFonts w:ascii="Arial" w:hAnsi="Arial"/>
          <w:sz w:val="20"/>
        </w:rPr>
        <w:t xml:space="preserve">Typ </w:t>
      </w:r>
      <w:r>
        <w:rPr>
          <w:rFonts w:ascii="Arial" w:hAnsi="Arial"/>
          <w:sz w:val="20"/>
        </w:rPr>
        <w:t xml:space="preserve">ADS von ITH </w:t>
      </w:r>
      <w:r w:rsidR="0053654C">
        <w:rPr>
          <w:rFonts w:ascii="Arial" w:hAnsi="Arial"/>
          <w:sz w:val="20"/>
        </w:rPr>
        <w:t xml:space="preserve">Schraubtechnik </w:t>
      </w:r>
      <w:r>
        <w:rPr>
          <w:rFonts w:ascii="Arial" w:hAnsi="Arial"/>
          <w:sz w:val="20"/>
        </w:rPr>
        <w:t xml:space="preserve">ist für hohe Drehmomente bis 6.000 </w:t>
      </w:r>
      <w:proofErr w:type="spellStart"/>
      <w:r>
        <w:rPr>
          <w:rFonts w:ascii="Arial" w:hAnsi="Arial"/>
          <w:sz w:val="20"/>
        </w:rPr>
        <w:t>Nm</w:t>
      </w:r>
      <w:proofErr w:type="spellEnd"/>
      <w:r>
        <w:rPr>
          <w:rFonts w:ascii="Arial" w:hAnsi="Arial"/>
          <w:sz w:val="20"/>
        </w:rPr>
        <w:t xml:space="preserve"> geeignet</w:t>
      </w:r>
      <w:r w:rsidR="00E2668A">
        <w:rPr>
          <w:rFonts w:ascii="Arial" w:hAnsi="Arial"/>
          <w:sz w:val="20"/>
        </w:rPr>
        <w:t xml:space="preserve"> und schaltet nach Erreichen der eingestellten Zielparameter – Drehmoment und/oder Drehwinkel – automatisch ab</w:t>
      </w:r>
      <w:r>
        <w:rPr>
          <w:rFonts w:ascii="Arial" w:hAnsi="Arial"/>
          <w:sz w:val="20"/>
        </w:rPr>
        <w:t xml:space="preserve">. </w:t>
      </w:r>
      <w:r w:rsidR="00E2668A">
        <w:rPr>
          <w:rFonts w:ascii="Arial" w:hAnsi="Arial"/>
          <w:sz w:val="20"/>
        </w:rPr>
        <w:t>Der ADS ist in drei Varianten erhältlich</w:t>
      </w:r>
      <w:r w:rsidR="0053654C">
        <w:rPr>
          <w:rFonts w:ascii="Arial" w:hAnsi="Arial"/>
          <w:sz w:val="20"/>
        </w:rPr>
        <w:t>;</w:t>
      </w:r>
      <w:r w:rsidR="00E2668A">
        <w:rPr>
          <w:rFonts w:ascii="Arial" w:hAnsi="Arial"/>
          <w:sz w:val="20"/>
        </w:rPr>
        <w:t xml:space="preserve"> </w:t>
      </w:r>
      <w:r w:rsidR="0053654C">
        <w:rPr>
          <w:rFonts w:ascii="Arial" w:hAnsi="Arial"/>
          <w:sz w:val="20"/>
        </w:rPr>
        <w:t>im Bild der</w:t>
      </w:r>
      <w:r w:rsidR="00E2668A">
        <w:rPr>
          <w:rFonts w:ascii="Arial" w:hAnsi="Arial"/>
          <w:sz w:val="20"/>
        </w:rPr>
        <w:t xml:space="preserve"> „ADS Digital“ mit</w:t>
      </w:r>
      <w:r w:rsidRPr="00607083">
        <w:rPr>
          <w:rFonts w:ascii="Arial" w:hAnsi="Arial"/>
          <w:sz w:val="20"/>
        </w:rPr>
        <w:t xml:space="preserve"> der mobilen Steuere</w:t>
      </w:r>
      <w:r>
        <w:rPr>
          <w:rFonts w:ascii="Arial" w:hAnsi="Arial"/>
          <w:sz w:val="20"/>
        </w:rPr>
        <w:t>inheit ITH Smart Control</w:t>
      </w:r>
      <w:r w:rsidRPr="00607083">
        <w:rPr>
          <w:rFonts w:ascii="Arial" w:hAnsi="Arial"/>
          <w:sz w:val="20"/>
        </w:rPr>
        <w:t>, die den Drehschrauber digital via Funk steuert</w:t>
      </w:r>
      <w:r w:rsidR="00E2668A">
        <w:rPr>
          <w:rFonts w:ascii="Arial" w:hAnsi="Arial"/>
          <w:sz w:val="20"/>
        </w:rPr>
        <w:t xml:space="preserve"> und optional digitale Dokumentation bietet</w:t>
      </w:r>
      <w:r w:rsidRPr="00607083">
        <w:rPr>
          <w:rFonts w:ascii="Arial" w:hAnsi="Arial"/>
          <w:sz w:val="20"/>
        </w:rPr>
        <w:t>.</w:t>
      </w:r>
      <w:r>
        <w:rPr>
          <w:rFonts w:ascii="Arial" w:hAnsi="Arial"/>
          <w:sz w:val="20"/>
        </w:rPr>
        <w:t xml:space="preserve"> </w:t>
      </w:r>
      <w:r w:rsidRPr="00607083">
        <w:rPr>
          <w:rFonts w:ascii="Arial" w:hAnsi="Arial"/>
          <w:b/>
          <w:sz w:val="20"/>
        </w:rPr>
        <w:t>Foto: ITH</w:t>
      </w:r>
      <w:r w:rsidR="00E2668A">
        <w:rPr>
          <w:rFonts w:ascii="Arial" w:hAnsi="Arial"/>
          <w:b/>
          <w:sz w:val="20"/>
        </w:rPr>
        <w:t xml:space="preserve"> Schraubtechnik</w:t>
      </w:r>
    </w:p>
    <w:p w14:paraId="1B5F60BB" w14:textId="77777777" w:rsidR="000D49D2" w:rsidRPr="00762698" w:rsidRDefault="000D49D2" w:rsidP="00FD6F53">
      <w:pPr>
        <w:spacing w:line="360" w:lineRule="auto"/>
        <w:rPr>
          <w:rFonts w:ascii="Arial" w:hAnsi="Arial"/>
          <w:sz w:val="20"/>
        </w:rPr>
      </w:pPr>
    </w:p>
    <w:p w14:paraId="29204D67" w14:textId="6E82E72A" w:rsidR="003241AA" w:rsidRDefault="003241AA" w:rsidP="00382D02">
      <w:pPr>
        <w:tabs>
          <w:tab w:val="right" w:pos="6379"/>
        </w:tabs>
        <w:spacing w:line="360" w:lineRule="auto"/>
        <w:rPr>
          <w:rStyle w:val="Fett"/>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7777777" w:rsidR="00382D02" w:rsidRPr="00335F5D" w:rsidRDefault="00382D02" w:rsidP="00382D02">
      <w:pPr>
        <w:tabs>
          <w:tab w:val="right" w:pos="6379"/>
        </w:tabs>
        <w:spacing w:line="360" w:lineRule="auto"/>
        <w:rPr>
          <w:rFonts w:ascii="Arial" w:hAnsi="Arial" w:cs="Arial"/>
          <w:i/>
          <w:color w:val="000000"/>
          <w:sz w:val="20"/>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2563E7CC" w14:textId="77777777" w:rsidR="00382D02" w:rsidRDefault="00382D02" w:rsidP="00382D02"/>
    <w:p w14:paraId="04C038D5" w14:textId="77777777" w:rsidR="0004046A" w:rsidRPr="00CD0F3A" w:rsidRDefault="0004046A" w:rsidP="0004046A">
      <w:pPr>
        <w:pStyle w:val="Zitat"/>
        <w:rPr>
          <w:rFonts w:cs="Arial"/>
        </w:rPr>
      </w:pPr>
      <w:r w:rsidRPr="00CD0F3A">
        <w:rPr>
          <w:rFonts w:cs="Arial"/>
        </w:rPr>
        <w:t xml:space="preserve">Über CAS </w:t>
      </w:r>
    </w:p>
    <w:p w14:paraId="5D50F970" w14:textId="5CE5DEE3" w:rsidR="0004046A" w:rsidRDefault="0004046A" w:rsidP="0004046A">
      <w:pPr>
        <w:spacing w:line="360" w:lineRule="auto"/>
        <w:rPr>
          <w:rFonts w:ascii="Arial" w:hAnsi="Arial" w:cs="Arial"/>
          <w:color w:val="000000"/>
          <w:sz w:val="18"/>
          <w:szCs w:val="18"/>
        </w:rPr>
      </w:pPr>
      <w:r w:rsidRPr="006C2F64">
        <w:rPr>
          <w:rFonts w:ascii="Arial" w:hAnsi="Arial" w:cs="Arial"/>
          <w:color w:val="000000"/>
          <w:sz w:val="18"/>
          <w:szCs w:val="18"/>
        </w:rPr>
        <w:t xml:space="preserve">Das </w:t>
      </w:r>
      <w:proofErr w:type="spellStart"/>
      <w:r w:rsidRPr="006C2F64">
        <w:rPr>
          <w:rFonts w:ascii="Arial" w:hAnsi="Arial" w:cs="Arial"/>
          <w:color w:val="000000"/>
          <w:sz w:val="18"/>
          <w:szCs w:val="18"/>
        </w:rPr>
        <w:t>Cordless</w:t>
      </w:r>
      <w:proofErr w:type="spellEnd"/>
      <w:r w:rsidRPr="006C2F64">
        <w:rPr>
          <w:rFonts w:ascii="Arial" w:hAnsi="Arial" w:cs="Arial"/>
          <w:color w:val="000000"/>
          <w:sz w:val="18"/>
          <w:szCs w:val="18"/>
        </w:rPr>
        <w:t xml:space="preserve"> Alliance System (CAS) ist </w:t>
      </w:r>
      <w:r>
        <w:rPr>
          <w:rFonts w:ascii="Arial" w:hAnsi="Arial" w:cs="Arial"/>
          <w:color w:val="000000"/>
          <w:sz w:val="18"/>
          <w:szCs w:val="18"/>
        </w:rPr>
        <w:t>ein von dem Nürtinger Elektrowerkzeug-Hersteller Metabo initiiertes, herstellerübergreifendes Akku-System. CAS ging im Sommer 2018 mit neun Elektrowerkzeug- und Maschinen-Herstellern aus verschiedenen Bereichen an den Start</w:t>
      </w:r>
      <w:r w:rsidRPr="007B12AF">
        <w:rPr>
          <w:rFonts w:ascii="Arial" w:hAnsi="Arial" w:cs="Arial"/>
          <w:color w:val="000000"/>
          <w:sz w:val="18"/>
          <w:szCs w:val="18"/>
        </w:rPr>
        <w:t xml:space="preserve">. Aktuell sind die Unternehmen Metabo, Rothenberger, </w:t>
      </w:r>
      <w:proofErr w:type="spellStart"/>
      <w:r w:rsidRPr="007B12AF">
        <w:rPr>
          <w:rFonts w:ascii="Arial" w:hAnsi="Arial" w:cs="Arial"/>
          <w:color w:val="000000"/>
          <w:sz w:val="18"/>
          <w:szCs w:val="18"/>
        </w:rPr>
        <w:t>Mafell</w:t>
      </w:r>
      <w:proofErr w:type="spellEnd"/>
      <w:r w:rsidRPr="007B12AF">
        <w:rPr>
          <w:rFonts w:ascii="Arial" w:hAnsi="Arial" w:cs="Arial"/>
          <w:color w:val="000000"/>
          <w:sz w:val="18"/>
          <w:szCs w:val="18"/>
        </w:rPr>
        <w:t xml:space="preserve">, Eisenblätter, </w:t>
      </w:r>
      <w:proofErr w:type="spellStart"/>
      <w:r w:rsidRPr="007B12AF">
        <w:rPr>
          <w:rFonts w:ascii="Arial" w:hAnsi="Arial" w:cs="Arial"/>
          <w:color w:val="000000"/>
          <w:sz w:val="18"/>
          <w:szCs w:val="18"/>
        </w:rPr>
        <w:t>Collomix</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Haaga</w:t>
      </w:r>
      <w:proofErr w:type="spellEnd"/>
      <w:r w:rsidRPr="007B12AF">
        <w:rPr>
          <w:rFonts w:ascii="Arial" w:hAnsi="Arial" w:cs="Arial"/>
          <w:color w:val="000000"/>
          <w:sz w:val="18"/>
          <w:szCs w:val="18"/>
        </w:rPr>
        <w:t>, Electrostar (</w:t>
      </w:r>
      <w:proofErr w:type="spellStart"/>
      <w:r w:rsidRPr="007B12AF">
        <w:rPr>
          <w:rFonts w:ascii="Arial" w:hAnsi="Arial" w:cs="Arial"/>
          <w:color w:val="000000"/>
          <w:sz w:val="18"/>
          <w:szCs w:val="18"/>
        </w:rPr>
        <w:t>Starmix</w:t>
      </w:r>
      <w:proofErr w:type="spellEnd"/>
      <w:r w:rsidRPr="007B12AF">
        <w:rPr>
          <w:rFonts w:ascii="Arial" w:hAnsi="Arial" w:cs="Arial"/>
          <w:color w:val="000000"/>
          <w:sz w:val="18"/>
          <w:szCs w:val="18"/>
        </w:rPr>
        <w:t xml:space="preserve">), Eibenstock, Steinel, </w:t>
      </w:r>
      <w:proofErr w:type="spellStart"/>
      <w:r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w:t>
      </w:r>
      <w:proofErr w:type="spellStart"/>
      <w:r w:rsidR="004633FD">
        <w:rPr>
          <w:rFonts w:ascii="Arial" w:hAnsi="Arial" w:cs="Arial"/>
          <w:color w:val="000000"/>
          <w:sz w:val="18"/>
          <w:szCs w:val="18"/>
        </w:rPr>
        <w:t>Gesipa</w:t>
      </w:r>
      <w:proofErr w:type="spellEnd"/>
      <w:r w:rsidR="004633FD">
        <w:rPr>
          <w:rFonts w:ascii="Arial" w:hAnsi="Arial" w:cs="Arial"/>
          <w:color w:val="000000"/>
          <w:sz w:val="18"/>
          <w:szCs w:val="18"/>
        </w:rPr>
        <w:t xml:space="preserve">,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t xml:space="preserve">Baier, </w:t>
      </w:r>
      <w:proofErr w:type="spellStart"/>
      <w:r w:rsidR="00F02E1A">
        <w:rPr>
          <w:rFonts w:ascii="Arial" w:hAnsi="Arial" w:cs="Arial"/>
          <w:color w:val="000000"/>
          <w:sz w:val="18"/>
          <w:szCs w:val="18"/>
        </w:rPr>
        <w:t>Scangrip</w:t>
      </w:r>
      <w:proofErr w:type="spellEnd"/>
      <w:r w:rsidR="00A66645">
        <w:rPr>
          <w:rFonts w:ascii="Arial" w:hAnsi="Arial" w:cs="Arial"/>
          <w:color w:val="000000"/>
          <w:sz w:val="18"/>
          <w:szCs w:val="18"/>
        </w:rPr>
        <w:t xml:space="preserve">, </w:t>
      </w:r>
      <w:proofErr w:type="spellStart"/>
      <w:r w:rsidR="00A66645">
        <w:rPr>
          <w:rFonts w:ascii="Arial" w:hAnsi="Arial" w:cs="Arial"/>
          <w:color w:val="000000"/>
          <w:sz w:val="18"/>
          <w:szCs w:val="18"/>
        </w:rPr>
        <w:t>Cemo</w:t>
      </w:r>
      <w:proofErr w:type="spellEnd"/>
      <w:r w:rsidR="00F02E1A">
        <w:rPr>
          <w:rFonts w:ascii="Arial" w:hAnsi="Arial" w:cs="Arial"/>
          <w:color w:val="000000"/>
          <w:sz w:val="18"/>
          <w:szCs w:val="18"/>
        </w:rPr>
        <w:t xml:space="preserve"> und ITH</w:t>
      </w:r>
      <w:r w:rsidR="004633FD">
        <w:rPr>
          <w:rFonts w:ascii="Arial" w:hAnsi="Arial" w:cs="Arial"/>
          <w:color w:val="000000"/>
          <w:sz w:val="18"/>
          <w:szCs w:val="18"/>
        </w:rPr>
        <w:t xml:space="preserve"> </w:t>
      </w:r>
      <w:r w:rsidR="00E2668A">
        <w:rPr>
          <w:rFonts w:ascii="Arial" w:hAnsi="Arial" w:cs="Arial"/>
          <w:color w:val="000000"/>
          <w:sz w:val="18"/>
          <w:szCs w:val="18"/>
        </w:rPr>
        <w:t xml:space="preserve">Schraubtechnik </w:t>
      </w:r>
      <w:r w:rsidRPr="007B12AF">
        <w:rPr>
          <w:rFonts w:ascii="Arial" w:hAnsi="Arial" w:cs="Arial"/>
          <w:color w:val="000000"/>
          <w:sz w:val="18"/>
          <w:szCs w:val="18"/>
        </w:rPr>
        <w:t>Teil von CAS. I</w:t>
      </w:r>
      <w:r>
        <w:rPr>
          <w:rFonts w:ascii="Arial" w:hAnsi="Arial" w:cs="Arial"/>
          <w:color w:val="000000"/>
          <w:sz w:val="18"/>
          <w:szCs w:val="18"/>
        </w:rPr>
        <w:t xml:space="preserve">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w:t>
      </w:r>
      <w:r w:rsidRPr="00BB3224">
        <w:rPr>
          <w:rFonts w:ascii="Arial" w:hAnsi="Arial" w:cs="Arial"/>
          <w:color w:val="000000"/>
          <w:sz w:val="18"/>
          <w:szCs w:val="18"/>
        </w:rPr>
        <w:t xml:space="preserve">Partner mit einem Akku zu hundert Prozent kompatibel </w:t>
      </w:r>
      <w:r>
        <w:rPr>
          <w:rFonts w:ascii="Arial" w:hAnsi="Arial" w:cs="Arial"/>
          <w:color w:val="000000"/>
          <w:sz w:val="18"/>
          <w:szCs w:val="18"/>
        </w:rPr>
        <w:t xml:space="preserve">und beliebig kombinierbar. Auf Basis der leistungsstarken Metabo </w:t>
      </w:r>
      <w:proofErr w:type="spellStart"/>
      <w:r>
        <w:rPr>
          <w:rFonts w:ascii="Arial" w:hAnsi="Arial" w:cs="Arial"/>
          <w:color w:val="000000"/>
          <w:sz w:val="18"/>
          <w:szCs w:val="18"/>
        </w:rPr>
        <w:t>LiHD</w:t>
      </w:r>
      <w:proofErr w:type="spellEnd"/>
      <w:r>
        <w:rPr>
          <w:rFonts w:ascii="Arial" w:hAnsi="Arial" w:cs="Arial"/>
          <w:color w:val="000000"/>
          <w:sz w:val="18"/>
          <w:szCs w:val="18"/>
        </w:rPr>
        <w:t xml:space="preserve">-Akku-Technologie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3"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4"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77777777" w:rsidR="006B6A6D" w:rsidRPr="006B6A6D" w:rsidRDefault="006B6A6D" w:rsidP="0004046A">
      <w:pPr>
        <w:spacing w:line="360" w:lineRule="auto"/>
        <w:rPr>
          <w:rFonts w:ascii="Arial" w:hAnsi="Arial" w:cs="Arial"/>
          <w:b/>
          <w:bCs/>
          <w:color w:val="000000"/>
          <w:sz w:val="18"/>
          <w:szCs w:val="18"/>
        </w:rPr>
      </w:pPr>
    </w:p>
    <w:p w14:paraId="4242A6AC" w14:textId="40969B31" w:rsidR="006B6A6D" w:rsidRDefault="006B6A6D" w:rsidP="000A1897">
      <w:pPr>
        <w:spacing w:line="360" w:lineRule="auto"/>
        <w:rPr>
          <w:rFonts w:ascii="Arial" w:hAnsi="Arial" w:cs="Arial"/>
          <w:b/>
          <w:bCs/>
          <w:color w:val="000000"/>
          <w:sz w:val="18"/>
          <w:szCs w:val="18"/>
        </w:rPr>
      </w:pPr>
      <w:r w:rsidRPr="00314236">
        <w:rPr>
          <w:rFonts w:ascii="Arial" w:hAnsi="Arial" w:cs="Arial"/>
          <w:b/>
          <w:bCs/>
          <w:color w:val="000000"/>
          <w:sz w:val="18"/>
          <w:szCs w:val="18"/>
        </w:rPr>
        <w:t xml:space="preserve">Über </w:t>
      </w:r>
      <w:r w:rsidR="00607083">
        <w:rPr>
          <w:rFonts w:ascii="Arial" w:hAnsi="Arial" w:cs="Arial"/>
          <w:b/>
          <w:bCs/>
          <w:color w:val="000000"/>
          <w:sz w:val="18"/>
          <w:szCs w:val="18"/>
        </w:rPr>
        <w:t>ITH</w:t>
      </w:r>
    </w:p>
    <w:p w14:paraId="49757800" w14:textId="026610CA" w:rsidR="00607083" w:rsidRPr="0070476E" w:rsidRDefault="00607083" w:rsidP="00607083">
      <w:pPr>
        <w:spacing w:line="360" w:lineRule="auto"/>
        <w:rPr>
          <w:rFonts w:ascii="Arial" w:hAnsi="Arial" w:cs="Arial"/>
          <w:color w:val="000000"/>
          <w:sz w:val="18"/>
          <w:szCs w:val="18"/>
        </w:rPr>
      </w:pPr>
      <w:r w:rsidRPr="0070476E">
        <w:rPr>
          <w:rFonts w:ascii="Arial" w:hAnsi="Arial" w:cs="Arial"/>
          <w:color w:val="000000"/>
          <w:sz w:val="18"/>
          <w:szCs w:val="18"/>
        </w:rPr>
        <w:t xml:space="preserve">ITH Schraubtechnik ist weltweit führender Systemlieferant für industrielle Schraubtechnik ab M16 aufwärts. Als Systemlieferant verbindet ITH hochwertige Schraubwerkzeuge, umfangreiches Engineering </w:t>
      </w:r>
      <w:proofErr w:type="spellStart"/>
      <w:r w:rsidRPr="0070476E">
        <w:rPr>
          <w:rFonts w:ascii="Arial" w:hAnsi="Arial" w:cs="Arial"/>
          <w:color w:val="000000"/>
          <w:sz w:val="18"/>
          <w:szCs w:val="18"/>
        </w:rPr>
        <w:t>Know-How</w:t>
      </w:r>
      <w:proofErr w:type="spellEnd"/>
      <w:r w:rsidRPr="0070476E">
        <w:rPr>
          <w:rFonts w:ascii="Arial" w:hAnsi="Arial" w:cs="Arial"/>
          <w:color w:val="000000"/>
          <w:sz w:val="18"/>
          <w:szCs w:val="18"/>
        </w:rPr>
        <w:t xml:space="preserve">, innovative Verbindungselemente und qualifizierten Service zur technisch und wirtschaftlich besten Lösung für </w:t>
      </w:r>
      <w:r w:rsidR="001542E6">
        <w:rPr>
          <w:rFonts w:ascii="Arial" w:hAnsi="Arial" w:cs="Arial"/>
          <w:color w:val="000000"/>
          <w:sz w:val="18"/>
          <w:szCs w:val="18"/>
        </w:rPr>
        <w:t>seine</w:t>
      </w:r>
      <w:r w:rsidRPr="0070476E">
        <w:rPr>
          <w:rFonts w:ascii="Arial" w:hAnsi="Arial" w:cs="Arial"/>
          <w:color w:val="000000"/>
          <w:sz w:val="18"/>
          <w:szCs w:val="18"/>
        </w:rPr>
        <w:t xml:space="preserve"> Geschäftspartner. </w:t>
      </w:r>
    </w:p>
    <w:p w14:paraId="4DFF904E" w14:textId="2E5F5B1C" w:rsidR="00162BD3" w:rsidRPr="00CD421E" w:rsidRDefault="00607083" w:rsidP="00607083">
      <w:pPr>
        <w:spacing w:line="360" w:lineRule="auto"/>
        <w:rPr>
          <w:rFonts w:ascii="Arial" w:hAnsi="Arial"/>
          <w:sz w:val="20"/>
        </w:rPr>
      </w:pPr>
      <w:r w:rsidRPr="0070476E">
        <w:rPr>
          <w:rFonts w:ascii="Arial" w:hAnsi="Arial" w:cs="Arial"/>
          <w:color w:val="000000"/>
          <w:sz w:val="18"/>
          <w:szCs w:val="18"/>
        </w:rPr>
        <w:t>Als mittelständisches, inhabergeführtes Maschinenbauunternehmen mit langfristig ausgelegter Strategie umfasst das weltweite Vertriebsnetz zwölf eigene ITH-Tochtergesellschaften und mehr als 40 weltweite Vertretungen.</w:t>
      </w:r>
      <w:r w:rsidR="000217F5">
        <w:rPr>
          <w:rFonts w:ascii="Arial" w:hAnsi="Arial" w:cs="Arial"/>
          <w:color w:val="000000"/>
          <w:sz w:val="18"/>
          <w:szCs w:val="18"/>
        </w:rPr>
        <w:t xml:space="preserve"> Mit über 200 internationalen Patenten gehört ITH zu den wesentlichen Innovationstreibern im Markt. </w:t>
      </w:r>
      <w:r w:rsidR="00F35332" w:rsidRPr="0070476E">
        <w:rPr>
          <w:rFonts w:ascii="Arial" w:hAnsi="Arial" w:cs="Arial"/>
          <w:color w:val="000000"/>
          <w:sz w:val="18"/>
          <w:szCs w:val="18"/>
        </w:rPr>
        <w:t xml:space="preserve">Mehr über </w:t>
      </w:r>
      <w:r w:rsidR="0070476E">
        <w:rPr>
          <w:rFonts w:ascii="Arial" w:hAnsi="Arial" w:cs="Arial"/>
          <w:color w:val="000000"/>
          <w:sz w:val="18"/>
          <w:szCs w:val="18"/>
        </w:rPr>
        <w:t>ITH</w:t>
      </w:r>
      <w:r w:rsidR="00F35332" w:rsidRPr="0070476E">
        <w:rPr>
          <w:rFonts w:ascii="Arial" w:hAnsi="Arial" w:cs="Arial"/>
          <w:color w:val="000000"/>
          <w:sz w:val="18"/>
          <w:szCs w:val="18"/>
        </w:rPr>
        <w:t xml:space="preserve"> und seine</w:t>
      </w:r>
      <w:r w:rsidR="0070476E">
        <w:rPr>
          <w:rFonts w:ascii="Arial" w:hAnsi="Arial" w:cs="Arial"/>
          <w:color w:val="000000"/>
          <w:sz w:val="18"/>
          <w:szCs w:val="18"/>
        </w:rPr>
        <w:t xml:space="preserve"> Produkte unter</w:t>
      </w:r>
      <w:r w:rsidR="0070476E" w:rsidRPr="0070476E">
        <w:rPr>
          <w:rFonts w:ascii="Arial" w:hAnsi="Arial" w:cs="Arial"/>
          <w:color w:val="000000"/>
          <w:sz w:val="18"/>
          <w:szCs w:val="18"/>
        </w:rPr>
        <w:t xml:space="preserve"> </w:t>
      </w:r>
      <w:hyperlink r:id="rId15" w:history="1">
        <w:r w:rsidR="0070476E" w:rsidRPr="00DE2B87">
          <w:rPr>
            <w:rStyle w:val="Hyperlink"/>
            <w:rFonts w:cs="Arial"/>
            <w:sz w:val="18"/>
            <w:szCs w:val="18"/>
          </w:rPr>
          <w:t>www.ith.de</w:t>
        </w:r>
      </w:hyperlink>
      <w:r w:rsidR="0070476E">
        <w:rPr>
          <w:rFonts w:ascii="Arial" w:hAnsi="Arial" w:cs="Arial"/>
          <w:color w:val="000000"/>
          <w:sz w:val="18"/>
          <w:szCs w:val="18"/>
        </w:rPr>
        <w:t xml:space="preserve">. </w:t>
      </w:r>
      <w:r w:rsidR="0070476E">
        <w:rPr>
          <w:rFonts w:ascii="Arial" w:hAnsi="Arial"/>
          <w:sz w:val="20"/>
        </w:rPr>
        <w:t xml:space="preserve"> </w:t>
      </w:r>
    </w:p>
    <w:p w14:paraId="1A62E5F6" w14:textId="5F1CD493" w:rsidR="00162BD3" w:rsidRDefault="00162BD3" w:rsidP="00162BD3">
      <w:pPr>
        <w:spacing w:line="360" w:lineRule="auto"/>
        <w:rPr>
          <w:sz w:val="18"/>
          <w:szCs w:val="18"/>
        </w:rPr>
      </w:pPr>
    </w:p>
    <w:p w14:paraId="05A40C2D" w14:textId="77777777" w:rsidR="00E5290D" w:rsidRPr="00954DC8" w:rsidRDefault="00E5290D" w:rsidP="00162BD3">
      <w:pPr>
        <w:spacing w:line="360" w:lineRule="auto"/>
        <w:rPr>
          <w:rFonts w:ascii="Arial" w:hAnsi="Arial" w:cs="Arial"/>
          <w:sz w:val="18"/>
        </w:rPr>
      </w:pP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78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2564"/>
        <w:gridCol w:w="2777"/>
      </w:tblGrid>
      <w:tr w:rsidR="00F82732" w:rsidRPr="00956566" w14:paraId="37D9AC87" w14:textId="534B843F" w:rsidTr="00956566">
        <w:trPr>
          <w:trHeight w:val="1029"/>
        </w:trPr>
        <w:tc>
          <w:tcPr>
            <w:tcW w:w="2553"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proofErr w:type="spellStart"/>
            <w:r w:rsidRPr="00F62C45">
              <w:rPr>
                <w:rStyle w:val="SchwacherVerweis"/>
              </w:rPr>
              <w:t>Metabowerke</w:t>
            </w:r>
            <w:proofErr w:type="spellEnd"/>
            <w:r w:rsidRPr="00F62C45">
              <w:rPr>
                <w:rStyle w:val="SchwacherVerweis"/>
              </w:rPr>
              <w:t xml:space="preserv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AE49C2" w:rsidP="00F62C45">
            <w:pPr>
              <w:pStyle w:val="Kopfzeile"/>
              <w:tabs>
                <w:tab w:val="clear" w:pos="4536"/>
                <w:tab w:val="left" w:pos="2977"/>
                <w:tab w:val="left" w:pos="6974"/>
                <w:tab w:val="right" w:pos="7230"/>
              </w:tabs>
              <w:ind w:left="-105" w:right="27"/>
              <w:rPr>
                <w:rStyle w:val="SchwacherVerweis"/>
              </w:rPr>
            </w:pPr>
            <w:hyperlink r:id="rId16"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564" w:type="dxa"/>
          </w:tcPr>
          <w:p w14:paraId="5F12D4CC" w14:textId="40336A2B" w:rsidR="00F82732" w:rsidRPr="00596FD3" w:rsidRDefault="00F8273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 xml:space="preserve">Hubert Heinz / </w:t>
            </w:r>
            <w:r>
              <w:rPr>
                <w:rStyle w:val="SchwacherVerweis"/>
                <w:lang w:val="fr-CH"/>
              </w:rPr>
              <w:br/>
            </w:r>
            <w:r w:rsidRPr="00596FD3">
              <w:rPr>
                <w:rStyle w:val="SchwacherVerweis"/>
                <w:lang w:val="fr-CH"/>
              </w:rPr>
              <w:t>Marie Hertfelder</w:t>
            </w:r>
          </w:p>
          <w:p w14:paraId="707A8659" w14:textId="77777777" w:rsidR="00F82732" w:rsidRPr="00596FD3" w:rsidRDefault="00F8273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Communication Consultants</w:t>
            </w:r>
          </w:p>
          <w:p w14:paraId="27810848" w14:textId="77777777"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1C27870D" w14:textId="77777777" w:rsidR="00F82732" w:rsidRDefault="00F82732" w:rsidP="0095188E">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7743CBB8" w14:textId="77777777" w:rsidR="00F7608C"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Telefon: +49 (711) 978 93-21 </w:t>
            </w:r>
          </w:p>
          <w:p w14:paraId="23566E4F" w14:textId="45C447B2"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Telefax: +49 (711) 978 93-51 </w:t>
            </w:r>
          </w:p>
          <w:p w14:paraId="45D28233" w14:textId="77777777" w:rsidR="00F82732" w:rsidRPr="009376FF" w:rsidRDefault="00AE49C2" w:rsidP="0095188E">
            <w:pPr>
              <w:pStyle w:val="Kopfzeile"/>
              <w:tabs>
                <w:tab w:val="clear" w:pos="4536"/>
                <w:tab w:val="left" w:pos="2977"/>
                <w:tab w:val="left" w:pos="6974"/>
                <w:tab w:val="right" w:pos="7230"/>
              </w:tabs>
              <w:ind w:left="-105" w:right="27"/>
              <w:rPr>
                <w:rStyle w:val="SchwacherVerweis"/>
                <w:color w:val="666666"/>
                <w:u w:val="single"/>
              </w:rPr>
            </w:pPr>
            <w:hyperlink r:id="rId17" w:history="1">
              <w:r w:rsidR="00F82732" w:rsidRPr="00B63DBB">
                <w:rPr>
                  <w:rStyle w:val="Hyperlink"/>
                  <w:rFonts w:ascii="Arial" w:hAnsi="Arial" w:cs="Arial"/>
                  <w:sz w:val="18"/>
                  <w:szCs w:val="18"/>
                </w:rPr>
                <w:t>metabo@cc-stuttgart.de</w:t>
              </w:r>
            </w:hyperlink>
            <w:r w:rsidR="00F82732" w:rsidRPr="009376FF">
              <w:rPr>
                <w:rStyle w:val="SchwacherVerweis"/>
              </w:rPr>
              <w:t xml:space="preserve"> </w:t>
            </w:r>
          </w:p>
        </w:tc>
        <w:tc>
          <w:tcPr>
            <w:tcW w:w="2777" w:type="dxa"/>
          </w:tcPr>
          <w:p w14:paraId="5912CE4B" w14:textId="626EBC6E" w:rsidR="00F7608C" w:rsidRPr="0070476E" w:rsidRDefault="0070476E" w:rsidP="0070476E">
            <w:pPr>
              <w:pStyle w:val="Kopfzeile"/>
              <w:tabs>
                <w:tab w:val="clear" w:pos="4536"/>
                <w:tab w:val="left" w:pos="2977"/>
                <w:tab w:val="left" w:pos="6974"/>
                <w:tab w:val="right" w:pos="7230"/>
              </w:tabs>
              <w:ind w:left="-105" w:right="27"/>
              <w:rPr>
                <w:rStyle w:val="SchwacherVerweis"/>
              </w:rPr>
            </w:pPr>
            <w:r w:rsidRPr="0070476E">
              <w:rPr>
                <w:rStyle w:val="SchwacherVerweis"/>
                <w:lang w:val="en-US"/>
              </w:rPr>
              <w:t xml:space="preserve">Sebastian </w:t>
            </w:r>
            <w:proofErr w:type="spellStart"/>
            <w:r w:rsidRPr="0070476E">
              <w:rPr>
                <w:rStyle w:val="SchwacherVerweis"/>
                <w:lang w:val="en-US"/>
              </w:rPr>
              <w:t>Jütte</w:t>
            </w:r>
            <w:proofErr w:type="spellEnd"/>
            <w:r w:rsidR="00F82732" w:rsidRPr="00F7608C">
              <w:rPr>
                <w:rStyle w:val="SchwacherVerweis"/>
                <w:highlight w:val="yellow"/>
                <w:lang w:val="en-US"/>
              </w:rPr>
              <w:br/>
            </w:r>
            <w:r w:rsidR="00F82732" w:rsidRPr="00F7608C">
              <w:rPr>
                <w:rStyle w:val="SchwacherVerweis"/>
                <w:highlight w:val="red"/>
                <w:lang w:val="en-US"/>
              </w:rPr>
              <w:br/>
            </w:r>
            <w:r>
              <w:rPr>
                <w:rStyle w:val="SchwacherVerweis"/>
                <w:lang w:val="en-US"/>
              </w:rPr>
              <w:t xml:space="preserve">ITH GmbH &amp; Co. </w:t>
            </w:r>
            <w:r w:rsidRPr="0070476E">
              <w:rPr>
                <w:rStyle w:val="SchwacherVerweis"/>
              </w:rPr>
              <w:t>KG</w:t>
            </w:r>
          </w:p>
          <w:p w14:paraId="4D3FB0DD" w14:textId="77653DE7" w:rsidR="0070476E" w:rsidRPr="0070476E" w:rsidRDefault="0070476E" w:rsidP="0070476E">
            <w:pPr>
              <w:pStyle w:val="Kopfzeile"/>
              <w:tabs>
                <w:tab w:val="clear" w:pos="4536"/>
                <w:tab w:val="left" w:pos="2977"/>
                <w:tab w:val="left" w:pos="6974"/>
                <w:tab w:val="right" w:pos="7230"/>
              </w:tabs>
              <w:ind w:left="-105" w:right="27"/>
              <w:rPr>
                <w:rStyle w:val="SchwacherVerweis"/>
              </w:rPr>
            </w:pPr>
            <w:r w:rsidRPr="0070476E">
              <w:rPr>
                <w:rStyle w:val="SchwacherVerweis"/>
              </w:rPr>
              <w:t>Steinwiese 8</w:t>
            </w:r>
          </w:p>
          <w:p w14:paraId="0204AD6D" w14:textId="13AB0EFD" w:rsidR="0070476E" w:rsidRPr="0070476E" w:rsidRDefault="0070476E" w:rsidP="0070476E">
            <w:pPr>
              <w:pStyle w:val="Kopfzeile"/>
              <w:tabs>
                <w:tab w:val="clear" w:pos="4536"/>
                <w:tab w:val="left" w:pos="2977"/>
                <w:tab w:val="left" w:pos="6974"/>
                <w:tab w:val="right" w:pos="7230"/>
              </w:tabs>
              <w:ind w:left="-105" w:right="27"/>
              <w:rPr>
                <w:rStyle w:val="SchwacherVerweis"/>
              </w:rPr>
            </w:pPr>
            <w:r w:rsidRPr="0070476E">
              <w:rPr>
                <w:rStyle w:val="SchwacherVerweis"/>
              </w:rPr>
              <w:t>Postbox 1365</w:t>
            </w:r>
          </w:p>
          <w:p w14:paraId="246AB5C9" w14:textId="40A575EE" w:rsidR="0070476E" w:rsidRPr="0070476E" w:rsidRDefault="0070476E" w:rsidP="0070476E">
            <w:pPr>
              <w:pStyle w:val="Kopfzeile"/>
              <w:tabs>
                <w:tab w:val="clear" w:pos="4536"/>
                <w:tab w:val="left" w:pos="2977"/>
                <w:tab w:val="left" w:pos="6974"/>
                <w:tab w:val="right" w:pos="7230"/>
              </w:tabs>
              <w:ind w:left="-105" w:right="27"/>
              <w:rPr>
                <w:rStyle w:val="SchwacherVerweis"/>
                <w:highlight w:val="red"/>
              </w:rPr>
            </w:pPr>
            <w:r w:rsidRPr="0070476E">
              <w:rPr>
                <w:rStyle w:val="SchwacherVerweis"/>
              </w:rPr>
              <w:t>59872 Meschede</w:t>
            </w:r>
          </w:p>
          <w:p w14:paraId="170F3FBC" w14:textId="4B24DCF6" w:rsidR="00F82732" w:rsidRPr="0070476E" w:rsidRDefault="00F82732" w:rsidP="00F82732">
            <w:pPr>
              <w:pStyle w:val="Kopfzeile"/>
              <w:tabs>
                <w:tab w:val="clear" w:pos="4536"/>
                <w:tab w:val="left" w:pos="2977"/>
                <w:tab w:val="left" w:pos="6974"/>
                <w:tab w:val="right" w:pos="7230"/>
              </w:tabs>
              <w:ind w:left="-105" w:right="27"/>
              <w:rPr>
                <w:rStyle w:val="SchwacherVerweis"/>
              </w:rPr>
            </w:pPr>
            <w:r w:rsidRPr="0070476E">
              <w:rPr>
                <w:rStyle w:val="SchwacherVerweis"/>
              </w:rPr>
              <w:t>Telefon</w:t>
            </w:r>
            <w:r w:rsidR="00C642CE" w:rsidRPr="0070476E">
              <w:rPr>
                <w:rStyle w:val="SchwacherVerweis"/>
              </w:rPr>
              <w:t xml:space="preserve">: </w:t>
            </w:r>
            <w:r w:rsidR="0070476E" w:rsidRPr="0070476E">
              <w:rPr>
                <w:rStyle w:val="SchwacherVerweis"/>
              </w:rPr>
              <w:t>+49 (291) 99 62-0</w:t>
            </w:r>
          </w:p>
          <w:p w14:paraId="131D532F" w14:textId="157744B2" w:rsidR="00F82732" w:rsidRPr="00BC7443" w:rsidRDefault="0070476E" w:rsidP="0070476E">
            <w:pPr>
              <w:pStyle w:val="Kopfzeile"/>
              <w:tabs>
                <w:tab w:val="clear" w:pos="4536"/>
                <w:tab w:val="left" w:pos="2977"/>
                <w:tab w:val="left" w:pos="6974"/>
                <w:tab w:val="right" w:pos="7230"/>
              </w:tabs>
              <w:ind w:left="-105" w:right="27"/>
              <w:rPr>
                <w:rStyle w:val="SchwacherVerweis"/>
                <w:highlight w:val="red"/>
                <w:lang w:val="de-CH"/>
              </w:rPr>
            </w:pPr>
            <w:r w:rsidRPr="0070476E">
              <w:rPr>
                <w:rStyle w:val="SchwacherVerweis"/>
              </w:rPr>
              <w:t>Telefax: +49 (291) 9962-11</w:t>
            </w:r>
            <w:r w:rsidR="00314236" w:rsidRPr="0070476E">
              <w:rPr>
                <w:rStyle w:val="SchwacherVerweis"/>
              </w:rPr>
              <w:br/>
            </w:r>
            <w:hyperlink r:id="rId18" w:history="1">
              <w:r w:rsidRPr="00DE2B87">
                <w:rPr>
                  <w:rStyle w:val="Hyperlink"/>
                  <w:rFonts w:ascii="Arial" w:hAnsi="Arial" w:cs="Arial"/>
                  <w:sz w:val="18"/>
                  <w:szCs w:val="18"/>
                </w:rPr>
                <w:t>sebastian.juette@ith.com</w:t>
              </w:r>
            </w:hyperlink>
            <w:r>
              <w:rPr>
                <w:rStyle w:val="SchwacherVerweis"/>
              </w:rPr>
              <w:t xml:space="preserve"> </w:t>
            </w:r>
            <w:r w:rsidR="00956566" w:rsidRPr="00BC7443">
              <w:rPr>
                <w:rStyle w:val="SchwacherVerweis"/>
                <w:lang w:val="de-CH"/>
              </w:rPr>
              <w:t xml:space="preserve"> </w:t>
            </w:r>
            <w:r w:rsidR="00314236" w:rsidRPr="00BC7443">
              <w:rPr>
                <w:rStyle w:val="SchwacherVerweis"/>
                <w:lang w:val="de-CH"/>
              </w:rPr>
              <w:t xml:space="preserve"> </w:t>
            </w:r>
          </w:p>
        </w:tc>
      </w:tr>
    </w:tbl>
    <w:p w14:paraId="34BC9441" w14:textId="77777777" w:rsidR="009A61CC" w:rsidRPr="002138BC" w:rsidRDefault="009A61CC" w:rsidP="00A61B17">
      <w:pPr>
        <w:pStyle w:val="Kopfzeile"/>
        <w:tabs>
          <w:tab w:val="clear" w:pos="4536"/>
          <w:tab w:val="left" w:pos="2977"/>
          <w:tab w:val="left" w:pos="6974"/>
          <w:tab w:val="right" w:pos="7230"/>
        </w:tabs>
        <w:ind w:right="27"/>
        <w:rPr>
          <w:rFonts w:ascii="Arial" w:hAnsi="Arial" w:cs="Arial"/>
          <w:sz w:val="18"/>
          <w:szCs w:val="18"/>
          <w:lang w:val="de-CH"/>
        </w:rPr>
      </w:pPr>
    </w:p>
    <w:sectPr w:rsidR="009A61CC" w:rsidRPr="002138BC" w:rsidSect="003D75C1">
      <w:headerReference w:type="default" r:id="rId19"/>
      <w:footerReference w:type="default" r:id="rId20"/>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35E7DB" w14:textId="77777777" w:rsidR="0053654C" w:rsidRDefault="0053654C">
      <w:r>
        <w:separator/>
      </w:r>
    </w:p>
  </w:endnote>
  <w:endnote w:type="continuationSeparator" w:id="0">
    <w:p w14:paraId="041CDD51" w14:textId="77777777" w:rsidR="0053654C" w:rsidRDefault="005365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71304A" w14:textId="3CDDBAD0" w:rsidR="0053654C" w:rsidRDefault="0053654C">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Pr>
        <w:noProof/>
      </w:rPr>
      <w:drawing>
        <wp:inline distT="0" distB="0" distL="0" distR="0" wp14:anchorId="2154881E" wp14:editId="5D4CD159">
          <wp:extent cx="2190750" cy="563309"/>
          <wp:effectExtent l="0" t="0" r="0" b="825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45273" cy="577329"/>
                  </a:xfrm>
                  <a:prstGeom prst="rect">
                    <a:avLst/>
                  </a:prstGeom>
                </pic:spPr>
              </pic:pic>
            </a:graphicData>
          </a:graphic>
        </wp:inline>
      </w:drawing>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55280A" w14:textId="77777777" w:rsidR="0053654C" w:rsidRDefault="0053654C">
      <w:r>
        <w:separator/>
      </w:r>
    </w:p>
  </w:footnote>
  <w:footnote w:type="continuationSeparator" w:id="0">
    <w:p w14:paraId="478A3BAE" w14:textId="77777777" w:rsidR="0053654C" w:rsidRDefault="005365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EB3833" w14:textId="77777777" w:rsidR="0053654C" w:rsidRPr="00C37B3C" w:rsidRDefault="00AE49C2"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53654C">
      <w:rPr>
        <w:rStyle w:val="Hervorhebung"/>
      </w:rPr>
      <w:t>PRESSEINFORMATION</w:t>
    </w:r>
  </w:p>
  <w:p w14:paraId="32D7CD14" w14:textId="77777777" w:rsidR="0053654C" w:rsidRDefault="0053654C"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552A"/>
    <w:rsid w:val="0000762C"/>
    <w:rsid w:val="00007772"/>
    <w:rsid w:val="00007828"/>
    <w:rsid w:val="000111D3"/>
    <w:rsid w:val="0001400F"/>
    <w:rsid w:val="000217F5"/>
    <w:rsid w:val="00023748"/>
    <w:rsid w:val="00024169"/>
    <w:rsid w:val="00027132"/>
    <w:rsid w:val="00027FD1"/>
    <w:rsid w:val="000310F7"/>
    <w:rsid w:val="00032E35"/>
    <w:rsid w:val="00033052"/>
    <w:rsid w:val="000351C8"/>
    <w:rsid w:val="00035213"/>
    <w:rsid w:val="00036399"/>
    <w:rsid w:val="00037C68"/>
    <w:rsid w:val="0004046A"/>
    <w:rsid w:val="00044D6F"/>
    <w:rsid w:val="0004574A"/>
    <w:rsid w:val="00047DC6"/>
    <w:rsid w:val="0005321A"/>
    <w:rsid w:val="00053D2D"/>
    <w:rsid w:val="0005514E"/>
    <w:rsid w:val="000576FD"/>
    <w:rsid w:val="00057E14"/>
    <w:rsid w:val="00061714"/>
    <w:rsid w:val="00061ECD"/>
    <w:rsid w:val="00063121"/>
    <w:rsid w:val="000715FC"/>
    <w:rsid w:val="00071C8C"/>
    <w:rsid w:val="000734CD"/>
    <w:rsid w:val="000748AA"/>
    <w:rsid w:val="00080DEE"/>
    <w:rsid w:val="000850E9"/>
    <w:rsid w:val="00091634"/>
    <w:rsid w:val="00092381"/>
    <w:rsid w:val="00095893"/>
    <w:rsid w:val="00096ED0"/>
    <w:rsid w:val="00097331"/>
    <w:rsid w:val="000A0DAD"/>
    <w:rsid w:val="000A11B4"/>
    <w:rsid w:val="000A1299"/>
    <w:rsid w:val="000A1897"/>
    <w:rsid w:val="000A3AE4"/>
    <w:rsid w:val="000A698C"/>
    <w:rsid w:val="000B001E"/>
    <w:rsid w:val="000B279D"/>
    <w:rsid w:val="000B3AC5"/>
    <w:rsid w:val="000B4733"/>
    <w:rsid w:val="000B595D"/>
    <w:rsid w:val="000C04CC"/>
    <w:rsid w:val="000C46AC"/>
    <w:rsid w:val="000D2292"/>
    <w:rsid w:val="000D2972"/>
    <w:rsid w:val="000D49D2"/>
    <w:rsid w:val="000D5B22"/>
    <w:rsid w:val="000D6B73"/>
    <w:rsid w:val="000E02BD"/>
    <w:rsid w:val="000E40A5"/>
    <w:rsid w:val="000E5359"/>
    <w:rsid w:val="000E5E36"/>
    <w:rsid w:val="000E6035"/>
    <w:rsid w:val="000E627D"/>
    <w:rsid w:val="000F158D"/>
    <w:rsid w:val="000F1ECD"/>
    <w:rsid w:val="000F3084"/>
    <w:rsid w:val="000F506B"/>
    <w:rsid w:val="001068F4"/>
    <w:rsid w:val="001076C9"/>
    <w:rsid w:val="001115C5"/>
    <w:rsid w:val="00112B1B"/>
    <w:rsid w:val="00112F9A"/>
    <w:rsid w:val="001131F3"/>
    <w:rsid w:val="00113CAB"/>
    <w:rsid w:val="00123FF7"/>
    <w:rsid w:val="001260BB"/>
    <w:rsid w:val="00130A15"/>
    <w:rsid w:val="00134105"/>
    <w:rsid w:val="00134334"/>
    <w:rsid w:val="00136B9C"/>
    <w:rsid w:val="00136C38"/>
    <w:rsid w:val="00144184"/>
    <w:rsid w:val="001542E6"/>
    <w:rsid w:val="001576CA"/>
    <w:rsid w:val="0016033E"/>
    <w:rsid w:val="00162BD3"/>
    <w:rsid w:val="00165AF1"/>
    <w:rsid w:val="00166D1D"/>
    <w:rsid w:val="00167257"/>
    <w:rsid w:val="00171AD2"/>
    <w:rsid w:val="00180DCA"/>
    <w:rsid w:val="00182F2F"/>
    <w:rsid w:val="001878BA"/>
    <w:rsid w:val="001973B7"/>
    <w:rsid w:val="00197734"/>
    <w:rsid w:val="001A0B5C"/>
    <w:rsid w:val="001A10C0"/>
    <w:rsid w:val="001B5A45"/>
    <w:rsid w:val="001B7A3C"/>
    <w:rsid w:val="001C488B"/>
    <w:rsid w:val="001C527B"/>
    <w:rsid w:val="001C733D"/>
    <w:rsid w:val="001D29C1"/>
    <w:rsid w:val="001D2DD5"/>
    <w:rsid w:val="001E0F69"/>
    <w:rsid w:val="001E76D7"/>
    <w:rsid w:val="001F1864"/>
    <w:rsid w:val="001F2452"/>
    <w:rsid w:val="00200451"/>
    <w:rsid w:val="00201C2A"/>
    <w:rsid w:val="00205EE5"/>
    <w:rsid w:val="002070D8"/>
    <w:rsid w:val="00213159"/>
    <w:rsid w:val="002138BC"/>
    <w:rsid w:val="00215AD5"/>
    <w:rsid w:val="002165F9"/>
    <w:rsid w:val="00217082"/>
    <w:rsid w:val="002221AF"/>
    <w:rsid w:val="0022263D"/>
    <w:rsid w:val="00222D1C"/>
    <w:rsid w:val="00234155"/>
    <w:rsid w:val="00236081"/>
    <w:rsid w:val="00236B79"/>
    <w:rsid w:val="00242546"/>
    <w:rsid w:val="00244500"/>
    <w:rsid w:val="00246201"/>
    <w:rsid w:val="002556BD"/>
    <w:rsid w:val="00256803"/>
    <w:rsid w:val="0026171C"/>
    <w:rsid w:val="002625E3"/>
    <w:rsid w:val="002631A5"/>
    <w:rsid w:val="00264619"/>
    <w:rsid w:val="00267646"/>
    <w:rsid w:val="00267F48"/>
    <w:rsid w:val="00271F14"/>
    <w:rsid w:val="00273DE3"/>
    <w:rsid w:val="00285564"/>
    <w:rsid w:val="002869A1"/>
    <w:rsid w:val="00286C9F"/>
    <w:rsid w:val="00287AEC"/>
    <w:rsid w:val="002939DA"/>
    <w:rsid w:val="00294066"/>
    <w:rsid w:val="00295497"/>
    <w:rsid w:val="0029716F"/>
    <w:rsid w:val="002A3BA1"/>
    <w:rsid w:val="002A3D9F"/>
    <w:rsid w:val="002A5379"/>
    <w:rsid w:val="002A5441"/>
    <w:rsid w:val="002A581A"/>
    <w:rsid w:val="002B3BB0"/>
    <w:rsid w:val="002B3E28"/>
    <w:rsid w:val="002B542F"/>
    <w:rsid w:val="002B5655"/>
    <w:rsid w:val="002B6769"/>
    <w:rsid w:val="002B718A"/>
    <w:rsid w:val="002C06BC"/>
    <w:rsid w:val="002C7F16"/>
    <w:rsid w:val="002D18C6"/>
    <w:rsid w:val="002D1C5D"/>
    <w:rsid w:val="002D2D27"/>
    <w:rsid w:val="002D33A8"/>
    <w:rsid w:val="002E16D9"/>
    <w:rsid w:val="002E357B"/>
    <w:rsid w:val="002E3F41"/>
    <w:rsid w:val="002E60D5"/>
    <w:rsid w:val="002E77C3"/>
    <w:rsid w:val="002F021C"/>
    <w:rsid w:val="002F568B"/>
    <w:rsid w:val="002F7799"/>
    <w:rsid w:val="002F7DE7"/>
    <w:rsid w:val="00301D18"/>
    <w:rsid w:val="003026EA"/>
    <w:rsid w:val="00303D86"/>
    <w:rsid w:val="0030686A"/>
    <w:rsid w:val="00306DF0"/>
    <w:rsid w:val="00311345"/>
    <w:rsid w:val="00313FA9"/>
    <w:rsid w:val="00314236"/>
    <w:rsid w:val="0031556F"/>
    <w:rsid w:val="00316445"/>
    <w:rsid w:val="003241AA"/>
    <w:rsid w:val="003247CD"/>
    <w:rsid w:val="00327EED"/>
    <w:rsid w:val="003324B3"/>
    <w:rsid w:val="00332B01"/>
    <w:rsid w:val="003339BC"/>
    <w:rsid w:val="00336F4F"/>
    <w:rsid w:val="00341452"/>
    <w:rsid w:val="00342935"/>
    <w:rsid w:val="00342D2A"/>
    <w:rsid w:val="00343085"/>
    <w:rsid w:val="00347B74"/>
    <w:rsid w:val="00353765"/>
    <w:rsid w:val="00353A23"/>
    <w:rsid w:val="00356871"/>
    <w:rsid w:val="0036021B"/>
    <w:rsid w:val="003634E0"/>
    <w:rsid w:val="003641B7"/>
    <w:rsid w:val="00370E30"/>
    <w:rsid w:val="00371A80"/>
    <w:rsid w:val="00377071"/>
    <w:rsid w:val="00377282"/>
    <w:rsid w:val="00377295"/>
    <w:rsid w:val="00382C57"/>
    <w:rsid w:val="00382D02"/>
    <w:rsid w:val="00386104"/>
    <w:rsid w:val="00390557"/>
    <w:rsid w:val="00393002"/>
    <w:rsid w:val="00395C3F"/>
    <w:rsid w:val="00396006"/>
    <w:rsid w:val="003A0BA4"/>
    <w:rsid w:val="003A2D63"/>
    <w:rsid w:val="003A3860"/>
    <w:rsid w:val="003A55D4"/>
    <w:rsid w:val="003A5C8B"/>
    <w:rsid w:val="003A6468"/>
    <w:rsid w:val="003B51A6"/>
    <w:rsid w:val="003B55BB"/>
    <w:rsid w:val="003B7167"/>
    <w:rsid w:val="003C070E"/>
    <w:rsid w:val="003C2183"/>
    <w:rsid w:val="003C24AC"/>
    <w:rsid w:val="003C4A63"/>
    <w:rsid w:val="003C737A"/>
    <w:rsid w:val="003D3F70"/>
    <w:rsid w:val="003D6AFD"/>
    <w:rsid w:val="003D75C1"/>
    <w:rsid w:val="003E0CFC"/>
    <w:rsid w:val="003E6717"/>
    <w:rsid w:val="003E6F25"/>
    <w:rsid w:val="003F1572"/>
    <w:rsid w:val="003F1588"/>
    <w:rsid w:val="003F3160"/>
    <w:rsid w:val="003F46B9"/>
    <w:rsid w:val="003F591B"/>
    <w:rsid w:val="003F68CF"/>
    <w:rsid w:val="003F7797"/>
    <w:rsid w:val="00401947"/>
    <w:rsid w:val="00404337"/>
    <w:rsid w:val="00404D46"/>
    <w:rsid w:val="00405104"/>
    <w:rsid w:val="004069A3"/>
    <w:rsid w:val="004074C6"/>
    <w:rsid w:val="00412DF6"/>
    <w:rsid w:val="00416973"/>
    <w:rsid w:val="004233BB"/>
    <w:rsid w:val="004240CF"/>
    <w:rsid w:val="00425F56"/>
    <w:rsid w:val="00426FA2"/>
    <w:rsid w:val="00427D89"/>
    <w:rsid w:val="004326DA"/>
    <w:rsid w:val="0043331F"/>
    <w:rsid w:val="004337B3"/>
    <w:rsid w:val="00437D9F"/>
    <w:rsid w:val="00441480"/>
    <w:rsid w:val="00442AB2"/>
    <w:rsid w:val="004432F0"/>
    <w:rsid w:val="00443616"/>
    <w:rsid w:val="004460C3"/>
    <w:rsid w:val="00446768"/>
    <w:rsid w:val="00450695"/>
    <w:rsid w:val="00452C7C"/>
    <w:rsid w:val="00455D99"/>
    <w:rsid w:val="00456B68"/>
    <w:rsid w:val="00460EFE"/>
    <w:rsid w:val="00462C93"/>
    <w:rsid w:val="004633FD"/>
    <w:rsid w:val="004635A8"/>
    <w:rsid w:val="004637DB"/>
    <w:rsid w:val="00464E7D"/>
    <w:rsid w:val="00465852"/>
    <w:rsid w:val="00472713"/>
    <w:rsid w:val="004744D8"/>
    <w:rsid w:val="0047605E"/>
    <w:rsid w:val="00476497"/>
    <w:rsid w:val="00486505"/>
    <w:rsid w:val="0048760E"/>
    <w:rsid w:val="00490D73"/>
    <w:rsid w:val="004930CE"/>
    <w:rsid w:val="00493A93"/>
    <w:rsid w:val="00494065"/>
    <w:rsid w:val="00494582"/>
    <w:rsid w:val="004A3BBD"/>
    <w:rsid w:val="004A58B9"/>
    <w:rsid w:val="004B38B0"/>
    <w:rsid w:val="004B48B4"/>
    <w:rsid w:val="004B499F"/>
    <w:rsid w:val="004B5193"/>
    <w:rsid w:val="004C16BD"/>
    <w:rsid w:val="004C3303"/>
    <w:rsid w:val="004C34D1"/>
    <w:rsid w:val="004C4150"/>
    <w:rsid w:val="004C41A5"/>
    <w:rsid w:val="004C6C3F"/>
    <w:rsid w:val="004C7D00"/>
    <w:rsid w:val="004D1492"/>
    <w:rsid w:val="004D5648"/>
    <w:rsid w:val="004D5BB3"/>
    <w:rsid w:val="004D72F7"/>
    <w:rsid w:val="004E1EBD"/>
    <w:rsid w:val="004E3E46"/>
    <w:rsid w:val="004E59EA"/>
    <w:rsid w:val="004E764E"/>
    <w:rsid w:val="004F2AE3"/>
    <w:rsid w:val="004F2F94"/>
    <w:rsid w:val="004F61E0"/>
    <w:rsid w:val="004F776F"/>
    <w:rsid w:val="00506596"/>
    <w:rsid w:val="00506C8E"/>
    <w:rsid w:val="00507133"/>
    <w:rsid w:val="00507BA5"/>
    <w:rsid w:val="005162E7"/>
    <w:rsid w:val="005216C1"/>
    <w:rsid w:val="005224C8"/>
    <w:rsid w:val="0052256C"/>
    <w:rsid w:val="00525A93"/>
    <w:rsid w:val="00532C02"/>
    <w:rsid w:val="00534B93"/>
    <w:rsid w:val="0053654C"/>
    <w:rsid w:val="00536FEB"/>
    <w:rsid w:val="00541824"/>
    <w:rsid w:val="005509D2"/>
    <w:rsid w:val="00552EEE"/>
    <w:rsid w:val="00552F73"/>
    <w:rsid w:val="005540FA"/>
    <w:rsid w:val="00562997"/>
    <w:rsid w:val="00562AA9"/>
    <w:rsid w:val="00562B95"/>
    <w:rsid w:val="00566C00"/>
    <w:rsid w:val="00566CF5"/>
    <w:rsid w:val="00571DFB"/>
    <w:rsid w:val="0057398B"/>
    <w:rsid w:val="00577338"/>
    <w:rsid w:val="00581F69"/>
    <w:rsid w:val="0058254F"/>
    <w:rsid w:val="0058426D"/>
    <w:rsid w:val="0058624B"/>
    <w:rsid w:val="00596FD3"/>
    <w:rsid w:val="005A2223"/>
    <w:rsid w:val="005A5E3B"/>
    <w:rsid w:val="005A702F"/>
    <w:rsid w:val="005A7396"/>
    <w:rsid w:val="005B3716"/>
    <w:rsid w:val="005B5077"/>
    <w:rsid w:val="005B5C4E"/>
    <w:rsid w:val="005B6FFF"/>
    <w:rsid w:val="005C13F7"/>
    <w:rsid w:val="005C57F7"/>
    <w:rsid w:val="005C7F09"/>
    <w:rsid w:val="005D0B6C"/>
    <w:rsid w:val="005D2188"/>
    <w:rsid w:val="005D376F"/>
    <w:rsid w:val="005E0751"/>
    <w:rsid w:val="005E1773"/>
    <w:rsid w:val="005E27CB"/>
    <w:rsid w:val="005E52F9"/>
    <w:rsid w:val="005E6635"/>
    <w:rsid w:val="005E74A7"/>
    <w:rsid w:val="005F2756"/>
    <w:rsid w:val="005F472E"/>
    <w:rsid w:val="005F4AB6"/>
    <w:rsid w:val="005F4DE5"/>
    <w:rsid w:val="005F7563"/>
    <w:rsid w:val="00606A5A"/>
    <w:rsid w:val="00606DFC"/>
    <w:rsid w:val="00607083"/>
    <w:rsid w:val="00610241"/>
    <w:rsid w:val="00614B87"/>
    <w:rsid w:val="00620AC5"/>
    <w:rsid w:val="00620B19"/>
    <w:rsid w:val="00621B92"/>
    <w:rsid w:val="006251A7"/>
    <w:rsid w:val="00625AFF"/>
    <w:rsid w:val="00626ACA"/>
    <w:rsid w:val="0063247F"/>
    <w:rsid w:val="00637B4C"/>
    <w:rsid w:val="00641B53"/>
    <w:rsid w:val="00641FC9"/>
    <w:rsid w:val="0064426B"/>
    <w:rsid w:val="00644920"/>
    <w:rsid w:val="00645A7A"/>
    <w:rsid w:val="00646334"/>
    <w:rsid w:val="00646AB8"/>
    <w:rsid w:val="00647F74"/>
    <w:rsid w:val="0065124A"/>
    <w:rsid w:val="0065328A"/>
    <w:rsid w:val="0065426D"/>
    <w:rsid w:val="00655224"/>
    <w:rsid w:val="00657CFE"/>
    <w:rsid w:val="006644DB"/>
    <w:rsid w:val="00664746"/>
    <w:rsid w:val="00665C41"/>
    <w:rsid w:val="00665EB5"/>
    <w:rsid w:val="00670B26"/>
    <w:rsid w:val="006721C5"/>
    <w:rsid w:val="006819A0"/>
    <w:rsid w:val="0068225C"/>
    <w:rsid w:val="00682A13"/>
    <w:rsid w:val="0068463D"/>
    <w:rsid w:val="00686D1E"/>
    <w:rsid w:val="00693FAA"/>
    <w:rsid w:val="006940FE"/>
    <w:rsid w:val="006945CD"/>
    <w:rsid w:val="00694CC7"/>
    <w:rsid w:val="006966B4"/>
    <w:rsid w:val="006977CA"/>
    <w:rsid w:val="006B1430"/>
    <w:rsid w:val="006B3EF8"/>
    <w:rsid w:val="006B65AA"/>
    <w:rsid w:val="006B6A6D"/>
    <w:rsid w:val="006C139A"/>
    <w:rsid w:val="006C2F64"/>
    <w:rsid w:val="006C620F"/>
    <w:rsid w:val="006C6FC7"/>
    <w:rsid w:val="006D158A"/>
    <w:rsid w:val="006D64CA"/>
    <w:rsid w:val="006D7704"/>
    <w:rsid w:val="006E14F8"/>
    <w:rsid w:val="006E39D5"/>
    <w:rsid w:val="006F1EDD"/>
    <w:rsid w:val="006F3EAA"/>
    <w:rsid w:val="00700A85"/>
    <w:rsid w:val="00702F98"/>
    <w:rsid w:val="0070476E"/>
    <w:rsid w:val="00706F41"/>
    <w:rsid w:val="007104FB"/>
    <w:rsid w:val="00713E2F"/>
    <w:rsid w:val="00714E23"/>
    <w:rsid w:val="00723004"/>
    <w:rsid w:val="0072304A"/>
    <w:rsid w:val="00726923"/>
    <w:rsid w:val="00727EBE"/>
    <w:rsid w:val="00737EF1"/>
    <w:rsid w:val="00743950"/>
    <w:rsid w:val="00744288"/>
    <w:rsid w:val="007450E3"/>
    <w:rsid w:val="0074574E"/>
    <w:rsid w:val="0075228C"/>
    <w:rsid w:val="00752BDA"/>
    <w:rsid w:val="007547B9"/>
    <w:rsid w:val="007554A4"/>
    <w:rsid w:val="00756910"/>
    <w:rsid w:val="00761983"/>
    <w:rsid w:val="007624C6"/>
    <w:rsid w:val="00762698"/>
    <w:rsid w:val="007630F4"/>
    <w:rsid w:val="00764D1A"/>
    <w:rsid w:val="00766BEA"/>
    <w:rsid w:val="00770FB8"/>
    <w:rsid w:val="007711FD"/>
    <w:rsid w:val="00772888"/>
    <w:rsid w:val="007823A5"/>
    <w:rsid w:val="00782FB2"/>
    <w:rsid w:val="0078359A"/>
    <w:rsid w:val="00784B97"/>
    <w:rsid w:val="00786755"/>
    <w:rsid w:val="00793696"/>
    <w:rsid w:val="007949C0"/>
    <w:rsid w:val="007A09F3"/>
    <w:rsid w:val="007A208D"/>
    <w:rsid w:val="007A3B58"/>
    <w:rsid w:val="007A5A6E"/>
    <w:rsid w:val="007B12AF"/>
    <w:rsid w:val="007B3A01"/>
    <w:rsid w:val="007B5237"/>
    <w:rsid w:val="007B728E"/>
    <w:rsid w:val="007C4592"/>
    <w:rsid w:val="007C65D8"/>
    <w:rsid w:val="007D00A0"/>
    <w:rsid w:val="007D0344"/>
    <w:rsid w:val="007D342B"/>
    <w:rsid w:val="007D5A54"/>
    <w:rsid w:val="007E0EE5"/>
    <w:rsid w:val="007F22C4"/>
    <w:rsid w:val="007F7F41"/>
    <w:rsid w:val="00811A64"/>
    <w:rsid w:val="00812897"/>
    <w:rsid w:val="008172E7"/>
    <w:rsid w:val="00821BD5"/>
    <w:rsid w:val="00824DC8"/>
    <w:rsid w:val="00830C8F"/>
    <w:rsid w:val="00831722"/>
    <w:rsid w:val="00831EC2"/>
    <w:rsid w:val="00833E77"/>
    <w:rsid w:val="00835234"/>
    <w:rsid w:val="00835832"/>
    <w:rsid w:val="00842955"/>
    <w:rsid w:val="00844518"/>
    <w:rsid w:val="00845645"/>
    <w:rsid w:val="0084671C"/>
    <w:rsid w:val="00846823"/>
    <w:rsid w:val="00853BA9"/>
    <w:rsid w:val="008554B2"/>
    <w:rsid w:val="0085750E"/>
    <w:rsid w:val="0085780E"/>
    <w:rsid w:val="008610A3"/>
    <w:rsid w:val="00862C80"/>
    <w:rsid w:val="00863848"/>
    <w:rsid w:val="0086436D"/>
    <w:rsid w:val="00865C5E"/>
    <w:rsid w:val="008661F6"/>
    <w:rsid w:val="00867920"/>
    <w:rsid w:val="00867B92"/>
    <w:rsid w:val="00872145"/>
    <w:rsid w:val="008733EE"/>
    <w:rsid w:val="0087425B"/>
    <w:rsid w:val="008751F9"/>
    <w:rsid w:val="0087621B"/>
    <w:rsid w:val="00876462"/>
    <w:rsid w:val="00883398"/>
    <w:rsid w:val="00886C60"/>
    <w:rsid w:val="00893336"/>
    <w:rsid w:val="008960DD"/>
    <w:rsid w:val="008A0A15"/>
    <w:rsid w:val="008B28D0"/>
    <w:rsid w:val="008B7D9D"/>
    <w:rsid w:val="008C0C17"/>
    <w:rsid w:val="008C1DDB"/>
    <w:rsid w:val="008C2354"/>
    <w:rsid w:val="008C58A4"/>
    <w:rsid w:val="008C6B45"/>
    <w:rsid w:val="008D0F7B"/>
    <w:rsid w:val="008D3082"/>
    <w:rsid w:val="008D4B32"/>
    <w:rsid w:val="008D59F9"/>
    <w:rsid w:val="008D6B91"/>
    <w:rsid w:val="008D6DD2"/>
    <w:rsid w:val="008E021C"/>
    <w:rsid w:val="008E69F1"/>
    <w:rsid w:val="008F36D1"/>
    <w:rsid w:val="008F5085"/>
    <w:rsid w:val="008F5938"/>
    <w:rsid w:val="00906071"/>
    <w:rsid w:val="00906FF7"/>
    <w:rsid w:val="00921331"/>
    <w:rsid w:val="009214F6"/>
    <w:rsid w:val="00932F71"/>
    <w:rsid w:val="009331BB"/>
    <w:rsid w:val="00936390"/>
    <w:rsid w:val="009376FF"/>
    <w:rsid w:val="0094422B"/>
    <w:rsid w:val="009451B5"/>
    <w:rsid w:val="0095188E"/>
    <w:rsid w:val="00954DC8"/>
    <w:rsid w:val="009556E5"/>
    <w:rsid w:val="0095575E"/>
    <w:rsid w:val="00956566"/>
    <w:rsid w:val="00960659"/>
    <w:rsid w:val="00963535"/>
    <w:rsid w:val="00964129"/>
    <w:rsid w:val="009666C1"/>
    <w:rsid w:val="00966AA1"/>
    <w:rsid w:val="009803C3"/>
    <w:rsid w:val="009838DA"/>
    <w:rsid w:val="00983F10"/>
    <w:rsid w:val="00986B74"/>
    <w:rsid w:val="009914BB"/>
    <w:rsid w:val="00997B32"/>
    <w:rsid w:val="009A1180"/>
    <w:rsid w:val="009A2747"/>
    <w:rsid w:val="009A32FB"/>
    <w:rsid w:val="009A4D5D"/>
    <w:rsid w:val="009A61CC"/>
    <w:rsid w:val="009B7C66"/>
    <w:rsid w:val="009C5CA9"/>
    <w:rsid w:val="009C5F7D"/>
    <w:rsid w:val="009C6DA1"/>
    <w:rsid w:val="009D1275"/>
    <w:rsid w:val="009D68ED"/>
    <w:rsid w:val="009D6BD2"/>
    <w:rsid w:val="009E1749"/>
    <w:rsid w:val="009E1B3C"/>
    <w:rsid w:val="009E46F8"/>
    <w:rsid w:val="009F0629"/>
    <w:rsid w:val="009F1EDA"/>
    <w:rsid w:val="009F612A"/>
    <w:rsid w:val="00A060A1"/>
    <w:rsid w:val="00A0635A"/>
    <w:rsid w:val="00A1010C"/>
    <w:rsid w:val="00A174C7"/>
    <w:rsid w:val="00A20B8A"/>
    <w:rsid w:val="00A23777"/>
    <w:rsid w:val="00A265EC"/>
    <w:rsid w:val="00A272B8"/>
    <w:rsid w:val="00A27C9B"/>
    <w:rsid w:val="00A27F9D"/>
    <w:rsid w:val="00A30646"/>
    <w:rsid w:val="00A3766B"/>
    <w:rsid w:val="00A41549"/>
    <w:rsid w:val="00A45756"/>
    <w:rsid w:val="00A4661B"/>
    <w:rsid w:val="00A47AC2"/>
    <w:rsid w:val="00A47C68"/>
    <w:rsid w:val="00A50152"/>
    <w:rsid w:val="00A5180C"/>
    <w:rsid w:val="00A61B17"/>
    <w:rsid w:val="00A66645"/>
    <w:rsid w:val="00A67647"/>
    <w:rsid w:val="00A70139"/>
    <w:rsid w:val="00A70C70"/>
    <w:rsid w:val="00A71290"/>
    <w:rsid w:val="00A72142"/>
    <w:rsid w:val="00A74AA3"/>
    <w:rsid w:val="00A76F3D"/>
    <w:rsid w:val="00A8483D"/>
    <w:rsid w:val="00A859E1"/>
    <w:rsid w:val="00A8616D"/>
    <w:rsid w:val="00A86371"/>
    <w:rsid w:val="00AA1403"/>
    <w:rsid w:val="00AA3007"/>
    <w:rsid w:val="00AA42F1"/>
    <w:rsid w:val="00AA67D6"/>
    <w:rsid w:val="00AB314B"/>
    <w:rsid w:val="00AB3CBF"/>
    <w:rsid w:val="00AB3D5F"/>
    <w:rsid w:val="00AB4463"/>
    <w:rsid w:val="00AB62CE"/>
    <w:rsid w:val="00AC5167"/>
    <w:rsid w:val="00AC70EC"/>
    <w:rsid w:val="00AC7D40"/>
    <w:rsid w:val="00AC7DDE"/>
    <w:rsid w:val="00AD0DD6"/>
    <w:rsid w:val="00AD192F"/>
    <w:rsid w:val="00AD2466"/>
    <w:rsid w:val="00AD704E"/>
    <w:rsid w:val="00AE1329"/>
    <w:rsid w:val="00AE2A3B"/>
    <w:rsid w:val="00AE49C2"/>
    <w:rsid w:val="00AE4FA2"/>
    <w:rsid w:val="00AF0D61"/>
    <w:rsid w:val="00AF3B1C"/>
    <w:rsid w:val="00AF5F27"/>
    <w:rsid w:val="00AF78EC"/>
    <w:rsid w:val="00B00B0D"/>
    <w:rsid w:val="00B02C33"/>
    <w:rsid w:val="00B05944"/>
    <w:rsid w:val="00B05BEF"/>
    <w:rsid w:val="00B066AA"/>
    <w:rsid w:val="00B06D53"/>
    <w:rsid w:val="00B07344"/>
    <w:rsid w:val="00B127F6"/>
    <w:rsid w:val="00B13192"/>
    <w:rsid w:val="00B13549"/>
    <w:rsid w:val="00B142FB"/>
    <w:rsid w:val="00B1448C"/>
    <w:rsid w:val="00B17A83"/>
    <w:rsid w:val="00B23546"/>
    <w:rsid w:val="00B35452"/>
    <w:rsid w:val="00B359A4"/>
    <w:rsid w:val="00B40033"/>
    <w:rsid w:val="00B4301E"/>
    <w:rsid w:val="00B4372A"/>
    <w:rsid w:val="00B444C3"/>
    <w:rsid w:val="00B45529"/>
    <w:rsid w:val="00B47217"/>
    <w:rsid w:val="00B47C92"/>
    <w:rsid w:val="00B512E3"/>
    <w:rsid w:val="00B51857"/>
    <w:rsid w:val="00B53763"/>
    <w:rsid w:val="00B54AF4"/>
    <w:rsid w:val="00B62A60"/>
    <w:rsid w:val="00B6371F"/>
    <w:rsid w:val="00B64F2A"/>
    <w:rsid w:val="00B70509"/>
    <w:rsid w:val="00B70FEA"/>
    <w:rsid w:val="00B73B4C"/>
    <w:rsid w:val="00B76239"/>
    <w:rsid w:val="00B8228F"/>
    <w:rsid w:val="00B95387"/>
    <w:rsid w:val="00B955E4"/>
    <w:rsid w:val="00B967FB"/>
    <w:rsid w:val="00BA03F1"/>
    <w:rsid w:val="00BA5C7E"/>
    <w:rsid w:val="00BA60B7"/>
    <w:rsid w:val="00BB3224"/>
    <w:rsid w:val="00BB35F9"/>
    <w:rsid w:val="00BB549F"/>
    <w:rsid w:val="00BB56B3"/>
    <w:rsid w:val="00BB6529"/>
    <w:rsid w:val="00BC0584"/>
    <w:rsid w:val="00BC05F7"/>
    <w:rsid w:val="00BC26E8"/>
    <w:rsid w:val="00BC379C"/>
    <w:rsid w:val="00BC5AA8"/>
    <w:rsid w:val="00BC7443"/>
    <w:rsid w:val="00BD0851"/>
    <w:rsid w:val="00BD12E0"/>
    <w:rsid w:val="00BD2ACA"/>
    <w:rsid w:val="00BD6A7C"/>
    <w:rsid w:val="00BD7106"/>
    <w:rsid w:val="00BE3C2A"/>
    <w:rsid w:val="00BF0589"/>
    <w:rsid w:val="00BF317D"/>
    <w:rsid w:val="00BF43E3"/>
    <w:rsid w:val="00C02C41"/>
    <w:rsid w:val="00C0323E"/>
    <w:rsid w:val="00C052DF"/>
    <w:rsid w:val="00C11A96"/>
    <w:rsid w:val="00C12ED4"/>
    <w:rsid w:val="00C13B84"/>
    <w:rsid w:val="00C13D68"/>
    <w:rsid w:val="00C2122C"/>
    <w:rsid w:val="00C21BD1"/>
    <w:rsid w:val="00C231E8"/>
    <w:rsid w:val="00C23330"/>
    <w:rsid w:val="00C26B78"/>
    <w:rsid w:val="00C36FCC"/>
    <w:rsid w:val="00C37B3C"/>
    <w:rsid w:val="00C37D8B"/>
    <w:rsid w:val="00C40686"/>
    <w:rsid w:val="00C43869"/>
    <w:rsid w:val="00C51B49"/>
    <w:rsid w:val="00C52436"/>
    <w:rsid w:val="00C53155"/>
    <w:rsid w:val="00C555DF"/>
    <w:rsid w:val="00C5653A"/>
    <w:rsid w:val="00C60698"/>
    <w:rsid w:val="00C642CE"/>
    <w:rsid w:val="00C661B4"/>
    <w:rsid w:val="00C7381C"/>
    <w:rsid w:val="00C747A9"/>
    <w:rsid w:val="00C75C53"/>
    <w:rsid w:val="00C77360"/>
    <w:rsid w:val="00C841C2"/>
    <w:rsid w:val="00C9354D"/>
    <w:rsid w:val="00C95B23"/>
    <w:rsid w:val="00C96EE7"/>
    <w:rsid w:val="00CA0973"/>
    <w:rsid w:val="00CA681A"/>
    <w:rsid w:val="00CB1FFD"/>
    <w:rsid w:val="00CB6576"/>
    <w:rsid w:val="00CC1592"/>
    <w:rsid w:val="00CC280D"/>
    <w:rsid w:val="00CC4631"/>
    <w:rsid w:val="00CD002A"/>
    <w:rsid w:val="00CD0A5D"/>
    <w:rsid w:val="00CD0F3A"/>
    <w:rsid w:val="00CD21A2"/>
    <w:rsid w:val="00CD2E6D"/>
    <w:rsid w:val="00CD33BE"/>
    <w:rsid w:val="00CD421E"/>
    <w:rsid w:val="00CD652C"/>
    <w:rsid w:val="00CD7404"/>
    <w:rsid w:val="00CE1AC3"/>
    <w:rsid w:val="00CE1F17"/>
    <w:rsid w:val="00CE22B2"/>
    <w:rsid w:val="00CE30BF"/>
    <w:rsid w:val="00CE4388"/>
    <w:rsid w:val="00CE5878"/>
    <w:rsid w:val="00CF1F53"/>
    <w:rsid w:val="00CF5B98"/>
    <w:rsid w:val="00D01744"/>
    <w:rsid w:val="00D01CD1"/>
    <w:rsid w:val="00D0246A"/>
    <w:rsid w:val="00D02CDE"/>
    <w:rsid w:val="00D05CA9"/>
    <w:rsid w:val="00D063B0"/>
    <w:rsid w:val="00D10A2B"/>
    <w:rsid w:val="00D12AD5"/>
    <w:rsid w:val="00D156F8"/>
    <w:rsid w:val="00D16A3C"/>
    <w:rsid w:val="00D17AEE"/>
    <w:rsid w:val="00D17B8B"/>
    <w:rsid w:val="00D26FC8"/>
    <w:rsid w:val="00D33CEA"/>
    <w:rsid w:val="00D34F83"/>
    <w:rsid w:val="00D4091D"/>
    <w:rsid w:val="00D420B8"/>
    <w:rsid w:val="00D43A78"/>
    <w:rsid w:val="00D44467"/>
    <w:rsid w:val="00D449C2"/>
    <w:rsid w:val="00D469B9"/>
    <w:rsid w:val="00D47187"/>
    <w:rsid w:val="00D5076C"/>
    <w:rsid w:val="00D51EDC"/>
    <w:rsid w:val="00D52B4C"/>
    <w:rsid w:val="00D5428C"/>
    <w:rsid w:val="00D574ED"/>
    <w:rsid w:val="00D62F22"/>
    <w:rsid w:val="00D64D30"/>
    <w:rsid w:val="00D66503"/>
    <w:rsid w:val="00D66F2A"/>
    <w:rsid w:val="00D73415"/>
    <w:rsid w:val="00D7558B"/>
    <w:rsid w:val="00D77C33"/>
    <w:rsid w:val="00D846B2"/>
    <w:rsid w:val="00D84CDC"/>
    <w:rsid w:val="00D86CBE"/>
    <w:rsid w:val="00D904A1"/>
    <w:rsid w:val="00D905E4"/>
    <w:rsid w:val="00D92C5E"/>
    <w:rsid w:val="00D952F7"/>
    <w:rsid w:val="00D96E91"/>
    <w:rsid w:val="00DA436F"/>
    <w:rsid w:val="00DA4AC8"/>
    <w:rsid w:val="00DA7309"/>
    <w:rsid w:val="00DC2C03"/>
    <w:rsid w:val="00DC42E8"/>
    <w:rsid w:val="00DC5EB6"/>
    <w:rsid w:val="00DD05A9"/>
    <w:rsid w:val="00DD186C"/>
    <w:rsid w:val="00DD29D8"/>
    <w:rsid w:val="00DD329F"/>
    <w:rsid w:val="00DD4603"/>
    <w:rsid w:val="00DD5525"/>
    <w:rsid w:val="00DD5893"/>
    <w:rsid w:val="00DE152E"/>
    <w:rsid w:val="00DE1A52"/>
    <w:rsid w:val="00DE2963"/>
    <w:rsid w:val="00DE577B"/>
    <w:rsid w:val="00DE661F"/>
    <w:rsid w:val="00DF1AC8"/>
    <w:rsid w:val="00DF2560"/>
    <w:rsid w:val="00DF2DF2"/>
    <w:rsid w:val="00DF49E2"/>
    <w:rsid w:val="00DF5A6F"/>
    <w:rsid w:val="00DF7150"/>
    <w:rsid w:val="00E00A57"/>
    <w:rsid w:val="00E06788"/>
    <w:rsid w:val="00E07E86"/>
    <w:rsid w:val="00E11C3A"/>
    <w:rsid w:val="00E11F49"/>
    <w:rsid w:val="00E13963"/>
    <w:rsid w:val="00E143EB"/>
    <w:rsid w:val="00E16756"/>
    <w:rsid w:val="00E16E8D"/>
    <w:rsid w:val="00E20128"/>
    <w:rsid w:val="00E203F7"/>
    <w:rsid w:val="00E21815"/>
    <w:rsid w:val="00E258C4"/>
    <w:rsid w:val="00E2668A"/>
    <w:rsid w:val="00E26BFD"/>
    <w:rsid w:val="00E26F7F"/>
    <w:rsid w:val="00E327CE"/>
    <w:rsid w:val="00E34B5A"/>
    <w:rsid w:val="00E34B75"/>
    <w:rsid w:val="00E361E1"/>
    <w:rsid w:val="00E4442A"/>
    <w:rsid w:val="00E46A82"/>
    <w:rsid w:val="00E5290D"/>
    <w:rsid w:val="00E567B6"/>
    <w:rsid w:val="00E57063"/>
    <w:rsid w:val="00E57588"/>
    <w:rsid w:val="00E57DCE"/>
    <w:rsid w:val="00E6389C"/>
    <w:rsid w:val="00E6556A"/>
    <w:rsid w:val="00E67E12"/>
    <w:rsid w:val="00E73BC7"/>
    <w:rsid w:val="00E912BD"/>
    <w:rsid w:val="00E94D70"/>
    <w:rsid w:val="00EA319C"/>
    <w:rsid w:val="00EA4600"/>
    <w:rsid w:val="00EB4203"/>
    <w:rsid w:val="00EB4BB5"/>
    <w:rsid w:val="00EB5BB5"/>
    <w:rsid w:val="00EB61B0"/>
    <w:rsid w:val="00EC078B"/>
    <w:rsid w:val="00EC0E11"/>
    <w:rsid w:val="00EC3025"/>
    <w:rsid w:val="00EC4EFE"/>
    <w:rsid w:val="00EC57D4"/>
    <w:rsid w:val="00ED21DB"/>
    <w:rsid w:val="00ED5E93"/>
    <w:rsid w:val="00ED7168"/>
    <w:rsid w:val="00EE1475"/>
    <w:rsid w:val="00EE32ED"/>
    <w:rsid w:val="00EE6D3C"/>
    <w:rsid w:val="00EF0F43"/>
    <w:rsid w:val="00EF4002"/>
    <w:rsid w:val="00EF4D3E"/>
    <w:rsid w:val="00EF60AF"/>
    <w:rsid w:val="00EF6282"/>
    <w:rsid w:val="00F02E1A"/>
    <w:rsid w:val="00F06215"/>
    <w:rsid w:val="00F063F7"/>
    <w:rsid w:val="00F11753"/>
    <w:rsid w:val="00F14DA2"/>
    <w:rsid w:val="00F16A3E"/>
    <w:rsid w:val="00F20634"/>
    <w:rsid w:val="00F2292D"/>
    <w:rsid w:val="00F237ED"/>
    <w:rsid w:val="00F25AE8"/>
    <w:rsid w:val="00F261BF"/>
    <w:rsid w:val="00F2668A"/>
    <w:rsid w:val="00F26ECF"/>
    <w:rsid w:val="00F311A2"/>
    <w:rsid w:val="00F31ACA"/>
    <w:rsid w:val="00F31B60"/>
    <w:rsid w:val="00F32A4F"/>
    <w:rsid w:val="00F35332"/>
    <w:rsid w:val="00F41216"/>
    <w:rsid w:val="00F422C9"/>
    <w:rsid w:val="00F43F13"/>
    <w:rsid w:val="00F444F8"/>
    <w:rsid w:val="00F44881"/>
    <w:rsid w:val="00F469E1"/>
    <w:rsid w:val="00F558F2"/>
    <w:rsid w:val="00F61818"/>
    <w:rsid w:val="00F62C45"/>
    <w:rsid w:val="00F6656E"/>
    <w:rsid w:val="00F66CEA"/>
    <w:rsid w:val="00F67ABE"/>
    <w:rsid w:val="00F704F9"/>
    <w:rsid w:val="00F716D1"/>
    <w:rsid w:val="00F72F81"/>
    <w:rsid w:val="00F73771"/>
    <w:rsid w:val="00F7515D"/>
    <w:rsid w:val="00F75334"/>
    <w:rsid w:val="00F7608C"/>
    <w:rsid w:val="00F80CBC"/>
    <w:rsid w:val="00F811EE"/>
    <w:rsid w:val="00F82732"/>
    <w:rsid w:val="00F82F37"/>
    <w:rsid w:val="00F85A65"/>
    <w:rsid w:val="00F87848"/>
    <w:rsid w:val="00F91148"/>
    <w:rsid w:val="00F91FBD"/>
    <w:rsid w:val="00F93240"/>
    <w:rsid w:val="00F93F64"/>
    <w:rsid w:val="00F9467C"/>
    <w:rsid w:val="00F95EC0"/>
    <w:rsid w:val="00FA289B"/>
    <w:rsid w:val="00FA7D59"/>
    <w:rsid w:val="00FB5200"/>
    <w:rsid w:val="00FC1997"/>
    <w:rsid w:val="00FC23BB"/>
    <w:rsid w:val="00FD04CE"/>
    <w:rsid w:val="00FD21D5"/>
    <w:rsid w:val="00FD2438"/>
    <w:rsid w:val="00FD3B28"/>
    <w:rsid w:val="00FD5C7E"/>
    <w:rsid w:val="00FD6F53"/>
    <w:rsid w:val="00FE018B"/>
    <w:rsid w:val="00FE0306"/>
    <w:rsid w:val="00FE3FD0"/>
    <w:rsid w:val="00FE41B8"/>
    <w:rsid w:val="00FF1507"/>
    <w:rsid w:val="00FF156C"/>
    <w:rsid w:val="00FF35D6"/>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cordless-alliance-system.de" TargetMode="External"/><Relationship Id="rId18" Type="http://schemas.openxmlformats.org/officeDocument/2006/relationships/hyperlink" Target="mailto:sebastian.juette@ith.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ith.de" TargetMode="Externa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metabo.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DAFA6F-4E42-405F-B249-8462F7F1A3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1240</Words>
  <Characters>9178</Characters>
  <Application>Microsoft Office Word</Application>
  <DocSecurity>0</DocSecurity>
  <Lines>76</Lines>
  <Paragraphs>20</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10398</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5</cp:revision>
  <cp:lastPrinted>2021-04-22T09:39:00Z</cp:lastPrinted>
  <dcterms:created xsi:type="dcterms:W3CDTF">2021-05-03T07:54:00Z</dcterms:created>
  <dcterms:modified xsi:type="dcterms:W3CDTF">2021-05-03T11:13:00Z</dcterms:modified>
</cp:coreProperties>
</file>