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CF8446" w14:textId="09379031" w:rsidR="00382D02" w:rsidRPr="00A23777" w:rsidRDefault="00382D02" w:rsidP="00382D02">
      <w:pPr>
        <w:pStyle w:val="berschrift1"/>
      </w:pPr>
      <w:r>
        <w:rPr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9059F4" wp14:editId="59D7C566">
                <wp:simplePos x="0" y="0"/>
                <wp:positionH relativeFrom="column">
                  <wp:posOffset>4831122</wp:posOffset>
                </wp:positionH>
                <wp:positionV relativeFrom="paragraph">
                  <wp:posOffset>-30802</wp:posOffset>
                </wp:positionV>
                <wp:extent cx="1312224" cy="763270"/>
                <wp:effectExtent l="0" t="0" r="2540" b="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2224" cy="763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A1D1B0" w14:textId="77777777" w:rsidR="00A9757F" w:rsidRPr="00306DF0" w:rsidRDefault="00A9757F" w:rsidP="00382D02">
                            <w:pPr>
                              <w:spacing w:line="276" w:lineRule="auto"/>
                              <w:rPr>
                                <w:rStyle w:val="SchwacheHervorhebung"/>
                                <w:b/>
                                <w:noProof/>
                                <w:lang w:eastAsia="en-US"/>
                              </w:rPr>
                            </w:pPr>
                            <w:r>
                              <w:rPr>
                                <w:rStyle w:val="SchwacheHervorhebung"/>
                              </w:rPr>
                              <w:t>Herstellerübergreifendes Akku-System CAS</w:t>
                            </w:r>
                          </w:p>
                          <w:p w14:paraId="70F609B4" w14:textId="77777777" w:rsidR="00A9757F" w:rsidRPr="00970C31" w:rsidRDefault="00A9757F" w:rsidP="00382D02">
                            <w:pPr>
                              <w:spacing w:line="276" w:lineRule="auto"/>
                              <w:rPr>
                                <w:rStyle w:val="SchwacheHervorhebung"/>
                                <w:lang w:val="en-US"/>
                              </w:rPr>
                            </w:pPr>
                          </w:p>
                          <w:p w14:paraId="29DF2425" w14:textId="77777777" w:rsidR="00A9757F" w:rsidRPr="000237B6" w:rsidRDefault="00A9757F" w:rsidP="00382D02">
                            <w:pPr>
                              <w:spacing w:line="276" w:lineRule="auto"/>
                              <w:rPr>
                                <w:color w:val="7F7F7F"/>
                                <w:sz w:val="16"/>
                                <w:szCs w:val="16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19059F4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380.4pt;margin-top:-2.45pt;width:103.3pt;height:60.1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" stroked="f">
                <v:textbox style="mso-fit-shape-to-text:t">
                  <w:txbxContent>
                    <w:p w14:paraId="0EA1D1B0" w14:textId="77777777" w:rsidR="00A9757F" w:rsidRPr="00306DF0" w:rsidRDefault="00A9757F" w:rsidP="00382D02">
                      <w:pPr>
                        <w:spacing w:line="276" w:lineRule="auto"/>
                        <w:rPr>
                          <w:rStyle w:val="SchwacheHervorhebung"/>
                          <w:b/>
                          <w:noProof/>
                          <w:lang w:eastAsia="en-US"/>
                        </w:rPr>
                      </w:pPr>
                      <w:r>
                        <w:rPr>
                          <w:rStyle w:val="SchwacheHervorhebung"/>
                        </w:rPr>
                        <w:t>Herstellerübergreifendes Akku-System CAS</w:t>
                      </w:r>
                    </w:p>
                    <w:p w14:paraId="70F609B4" w14:textId="77777777" w:rsidR="00A9757F" w:rsidRPr="00970C31" w:rsidRDefault="00A9757F" w:rsidP="00382D02">
                      <w:pPr>
                        <w:spacing w:line="276" w:lineRule="auto"/>
                        <w:rPr>
                          <w:rStyle w:val="SchwacheHervorhebung"/>
                          <w:lang w:val="en-US"/>
                        </w:rPr>
                      </w:pPr>
                    </w:p>
                    <w:p w14:paraId="29DF2425" w14:textId="77777777" w:rsidR="00A9757F" w:rsidRPr="000237B6" w:rsidRDefault="00A9757F" w:rsidP="00382D02">
                      <w:pPr>
                        <w:spacing w:line="276" w:lineRule="auto"/>
                        <w:rPr>
                          <w:color w:val="7F7F7F"/>
                          <w:sz w:val="16"/>
                          <w:szCs w:val="16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53AE5">
        <w:rPr>
          <w:lang w:eastAsia="de-DE"/>
        </w:rPr>
        <w:t>Geballte</w:t>
      </w:r>
      <w:r w:rsidR="008B767C">
        <w:rPr>
          <w:lang w:eastAsia="de-DE"/>
        </w:rPr>
        <w:t xml:space="preserve"> </w:t>
      </w:r>
      <w:r w:rsidR="00053AE5">
        <w:rPr>
          <w:lang w:eastAsia="de-DE"/>
        </w:rPr>
        <w:t xml:space="preserve">Metall-Kompetenz: </w:t>
      </w:r>
      <w:r w:rsidR="001D4E64">
        <w:rPr>
          <w:lang w:eastAsia="de-DE"/>
        </w:rPr>
        <w:t>Cordless Alliance System</w:t>
      </w:r>
      <w:r w:rsidR="00053AE5">
        <w:rPr>
          <w:lang w:eastAsia="de-DE"/>
        </w:rPr>
        <w:t xml:space="preserve"> (CAS) </w:t>
      </w:r>
      <w:r w:rsidR="001D4E64">
        <w:rPr>
          <w:lang w:eastAsia="de-DE"/>
        </w:rPr>
        <w:t>wächst</w:t>
      </w:r>
      <w:r w:rsidR="008B767C">
        <w:rPr>
          <w:lang w:eastAsia="de-DE"/>
        </w:rPr>
        <w:t xml:space="preserve"> </w:t>
      </w:r>
      <w:r w:rsidR="00053AE5">
        <w:rPr>
          <w:lang w:eastAsia="de-DE"/>
        </w:rPr>
        <w:t xml:space="preserve">mit </w:t>
      </w:r>
      <w:r w:rsidR="002E52DE">
        <w:rPr>
          <w:lang w:eastAsia="de-DE"/>
        </w:rPr>
        <w:t>TRUMPF</w:t>
      </w:r>
      <w:r w:rsidR="00053AE5">
        <w:rPr>
          <w:lang w:eastAsia="de-DE"/>
        </w:rPr>
        <w:t xml:space="preserve">, </w:t>
      </w:r>
      <w:r w:rsidR="00C67529">
        <w:rPr>
          <w:lang w:eastAsia="de-DE"/>
        </w:rPr>
        <w:t>GESIPA</w:t>
      </w:r>
      <w:r w:rsidR="00053AE5">
        <w:rPr>
          <w:lang w:eastAsia="de-DE"/>
        </w:rPr>
        <w:t xml:space="preserve"> und </w:t>
      </w:r>
      <w:r w:rsidR="002E52DE">
        <w:rPr>
          <w:lang w:eastAsia="de-DE"/>
        </w:rPr>
        <w:t xml:space="preserve">MontiPower </w:t>
      </w:r>
      <w:r w:rsidR="00053AE5">
        <w:rPr>
          <w:lang w:eastAsia="de-DE"/>
        </w:rPr>
        <w:t>auf 20 Marken</w:t>
      </w:r>
    </w:p>
    <w:p w14:paraId="4212621F" w14:textId="7C9413B3" w:rsidR="00382D02" w:rsidRDefault="00382D02" w:rsidP="00382D02">
      <w:pPr>
        <w:spacing w:line="360" w:lineRule="auto"/>
        <w:ind w:right="21"/>
        <w:rPr>
          <w:rFonts w:ascii="Arial" w:hAnsi="Arial" w:cs="Arial"/>
          <w:sz w:val="20"/>
        </w:rPr>
      </w:pPr>
    </w:p>
    <w:p w14:paraId="57C4ADDE" w14:textId="34DF51A8" w:rsidR="00AE1B40" w:rsidRPr="00EE272A" w:rsidRDefault="00AE1B40" w:rsidP="00382D02">
      <w:pPr>
        <w:spacing w:line="360" w:lineRule="auto"/>
        <w:ind w:right="21"/>
        <w:rPr>
          <w:rFonts w:ascii="Arial" w:hAnsi="Arial" w:cs="Arial"/>
          <w:b/>
          <w:bCs/>
          <w:szCs w:val="22"/>
        </w:rPr>
      </w:pPr>
      <w:r w:rsidRPr="00EE272A">
        <w:rPr>
          <w:rFonts w:ascii="Arial" w:hAnsi="Arial" w:cs="Arial"/>
          <w:b/>
          <w:bCs/>
          <w:szCs w:val="22"/>
        </w:rPr>
        <w:t>CAS Conne</w:t>
      </w:r>
      <w:r w:rsidR="00C95EA7">
        <w:rPr>
          <w:rFonts w:ascii="Arial" w:hAnsi="Arial" w:cs="Arial"/>
          <w:b/>
          <w:bCs/>
          <w:szCs w:val="22"/>
        </w:rPr>
        <w:t>c</w:t>
      </w:r>
      <w:r w:rsidRPr="00EE272A">
        <w:rPr>
          <w:rFonts w:ascii="Arial" w:hAnsi="Arial" w:cs="Arial"/>
          <w:b/>
          <w:bCs/>
          <w:szCs w:val="22"/>
        </w:rPr>
        <w:t xml:space="preserve">t eröffnet dem Handel eine innovative Möglichkeit, schnell und einfach auf alle Marken und alle Maschinen der Kooperation zugreifen zu können. </w:t>
      </w:r>
      <w:r w:rsidR="00142A8D">
        <w:rPr>
          <w:rFonts w:ascii="Arial" w:hAnsi="Arial" w:cs="Arial"/>
          <w:b/>
          <w:bCs/>
          <w:szCs w:val="22"/>
        </w:rPr>
        <w:t xml:space="preserve">Im Frühjahr </w:t>
      </w:r>
      <w:r w:rsidRPr="00EE272A">
        <w:rPr>
          <w:rFonts w:ascii="Arial" w:hAnsi="Arial" w:cs="Arial"/>
          <w:b/>
          <w:bCs/>
          <w:szCs w:val="22"/>
        </w:rPr>
        <w:t xml:space="preserve">2021 wächst die Zahl der CAS-Partner mit </w:t>
      </w:r>
      <w:r w:rsidR="00C67529">
        <w:rPr>
          <w:rFonts w:ascii="Arial" w:hAnsi="Arial" w:cs="Arial"/>
          <w:b/>
          <w:bCs/>
          <w:szCs w:val="22"/>
        </w:rPr>
        <w:t>BAIER</w:t>
      </w:r>
      <w:r w:rsidRPr="00EE272A">
        <w:rPr>
          <w:rFonts w:ascii="Arial" w:hAnsi="Arial" w:cs="Arial"/>
          <w:b/>
          <w:bCs/>
          <w:szCs w:val="22"/>
        </w:rPr>
        <w:t>, C</w:t>
      </w:r>
      <w:r w:rsidR="00C924E2">
        <w:rPr>
          <w:rFonts w:ascii="Arial" w:hAnsi="Arial" w:cs="Arial"/>
          <w:b/>
          <w:bCs/>
          <w:szCs w:val="22"/>
        </w:rPr>
        <w:t>EMO</w:t>
      </w:r>
      <w:r w:rsidRPr="00EE272A">
        <w:rPr>
          <w:rFonts w:ascii="Arial" w:hAnsi="Arial" w:cs="Arial"/>
          <w:b/>
          <w:bCs/>
          <w:szCs w:val="22"/>
        </w:rPr>
        <w:t xml:space="preserve"> und </w:t>
      </w:r>
      <w:r w:rsidR="0029385A">
        <w:rPr>
          <w:rFonts w:ascii="Arial" w:hAnsi="Arial" w:cs="Arial"/>
          <w:b/>
          <w:bCs/>
          <w:szCs w:val="22"/>
        </w:rPr>
        <w:t>SCANGRIP</w:t>
      </w:r>
      <w:r w:rsidR="00142A8D">
        <w:rPr>
          <w:rFonts w:ascii="Arial" w:hAnsi="Arial" w:cs="Arial"/>
          <w:b/>
          <w:bCs/>
          <w:szCs w:val="22"/>
        </w:rPr>
        <w:t xml:space="preserve"> auf 23, weitere sollen im Laufe des Jahres folgen.</w:t>
      </w:r>
    </w:p>
    <w:p w14:paraId="0270D3FC" w14:textId="77777777" w:rsidR="00AE1B40" w:rsidRPr="00A23777" w:rsidRDefault="00AE1B40" w:rsidP="00382D02">
      <w:pPr>
        <w:spacing w:line="360" w:lineRule="auto"/>
        <w:ind w:right="21"/>
        <w:rPr>
          <w:rFonts w:ascii="Arial" w:hAnsi="Arial" w:cs="Arial"/>
          <w:sz w:val="20"/>
        </w:rPr>
      </w:pPr>
    </w:p>
    <w:p w14:paraId="674216EC" w14:textId="764C6C26" w:rsidR="00336F4F" w:rsidRPr="00670263" w:rsidRDefault="00AE1B40" w:rsidP="00382D02">
      <w:pPr>
        <w:spacing w:line="360" w:lineRule="auto"/>
        <w:ind w:right="23"/>
        <w:jc w:val="both"/>
        <w:rPr>
          <w:rFonts w:ascii="Arial" w:hAnsi="Arial" w:cs="Arial"/>
          <w:b/>
          <w:sz w:val="20"/>
        </w:rPr>
      </w:pPr>
      <w:r w:rsidRPr="00AE1B40">
        <w:rPr>
          <w:rFonts w:ascii="Arial" w:hAnsi="Arial" w:cs="Arial"/>
          <w:b/>
          <w:sz w:val="20"/>
        </w:rPr>
        <w:t>Nürtingen, Dezember 2020:</w:t>
      </w:r>
      <w:r>
        <w:rPr>
          <w:rFonts w:ascii="Arial" w:hAnsi="Arial" w:cs="Arial"/>
          <w:b/>
          <w:sz w:val="20"/>
        </w:rPr>
        <w:t xml:space="preserve"> </w:t>
      </w:r>
      <w:r w:rsidR="00670263" w:rsidRPr="00EE272A">
        <w:rPr>
          <w:rFonts w:ascii="Arial" w:hAnsi="Arial" w:cs="Arial"/>
          <w:bCs/>
          <w:sz w:val="20"/>
        </w:rPr>
        <w:t xml:space="preserve">Das Cordless Alliance System (CAS) </w:t>
      </w:r>
      <w:r w:rsidR="00053AE5" w:rsidRPr="00EE272A">
        <w:rPr>
          <w:rFonts w:ascii="Arial" w:hAnsi="Arial" w:cs="Arial"/>
          <w:bCs/>
          <w:sz w:val="20"/>
        </w:rPr>
        <w:t xml:space="preserve">verfolgt konsequent das Ziel, die Allianz der </w:t>
      </w:r>
      <w:r w:rsidR="00113B1B" w:rsidRPr="00EE272A">
        <w:rPr>
          <w:rFonts w:ascii="Arial" w:hAnsi="Arial" w:cs="Arial"/>
          <w:bCs/>
          <w:sz w:val="20"/>
        </w:rPr>
        <w:t>B</w:t>
      </w:r>
      <w:r w:rsidR="00053AE5" w:rsidRPr="00EE272A">
        <w:rPr>
          <w:rFonts w:ascii="Arial" w:hAnsi="Arial" w:cs="Arial"/>
          <w:bCs/>
          <w:sz w:val="20"/>
        </w:rPr>
        <w:t xml:space="preserve">esten </w:t>
      </w:r>
      <w:r w:rsidR="00113B1B" w:rsidRPr="00EE272A">
        <w:rPr>
          <w:rFonts w:ascii="Arial" w:hAnsi="Arial" w:cs="Arial"/>
          <w:bCs/>
          <w:sz w:val="20"/>
        </w:rPr>
        <w:t xml:space="preserve">– und vor allem der besten </w:t>
      </w:r>
      <w:r w:rsidR="00053AE5" w:rsidRPr="00EE272A">
        <w:rPr>
          <w:rFonts w:ascii="Arial" w:hAnsi="Arial" w:cs="Arial"/>
          <w:bCs/>
          <w:sz w:val="20"/>
        </w:rPr>
        <w:t>Spezialisten</w:t>
      </w:r>
      <w:r w:rsidR="00113B1B" w:rsidRPr="00EE272A">
        <w:rPr>
          <w:rFonts w:ascii="Arial" w:hAnsi="Arial" w:cs="Arial"/>
          <w:bCs/>
          <w:sz w:val="20"/>
        </w:rPr>
        <w:t xml:space="preserve"> – </w:t>
      </w:r>
      <w:r w:rsidR="00053AE5" w:rsidRPr="00EE272A">
        <w:rPr>
          <w:rFonts w:ascii="Arial" w:hAnsi="Arial" w:cs="Arial"/>
          <w:bCs/>
          <w:sz w:val="20"/>
        </w:rPr>
        <w:t>zu</w:t>
      </w:r>
      <w:r w:rsidR="00113B1B" w:rsidRPr="00EE272A">
        <w:rPr>
          <w:rFonts w:ascii="Arial" w:hAnsi="Arial" w:cs="Arial"/>
          <w:bCs/>
          <w:sz w:val="20"/>
        </w:rPr>
        <w:t xml:space="preserve"> sein</w:t>
      </w:r>
      <w:r w:rsidR="00053AE5" w:rsidRPr="00EE272A">
        <w:rPr>
          <w:rFonts w:ascii="Arial" w:hAnsi="Arial" w:cs="Arial"/>
          <w:bCs/>
          <w:sz w:val="20"/>
        </w:rPr>
        <w:t xml:space="preserve">. </w:t>
      </w:r>
      <w:r w:rsidR="00113B1B" w:rsidRPr="00EE272A">
        <w:rPr>
          <w:rFonts w:ascii="Arial" w:hAnsi="Arial" w:cs="Arial"/>
          <w:bCs/>
          <w:sz w:val="20"/>
        </w:rPr>
        <w:t xml:space="preserve">Seit CAS </w:t>
      </w:r>
      <w:r w:rsidR="0029385A">
        <w:rPr>
          <w:rFonts w:ascii="Arial" w:hAnsi="Arial" w:cs="Arial"/>
          <w:bCs/>
          <w:sz w:val="20"/>
        </w:rPr>
        <w:t xml:space="preserve">2018 </w:t>
      </w:r>
      <w:r w:rsidR="00113B1B" w:rsidRPr="00EE272A">
        <w:rPr>
          <w:rFonts w:ascii="Arial" w:hAnsi="Arial" w:cs="Arial"/>
          <w:bCs/>
          <w:sz w:val="20"/>
        </w:rPr>
        <w:t xml:space="preserve">als weltweit erstes herstellerübergreifendes Akku-System </w:t>
      </w:r>
      <w:r w:rsidRPr="00EE272A">
        <w:rPr>
          <w:rFonts w:ascii="Arial" w:hAnsi="Arial" w:cs="Arial"/>
          <w:bCs/>
          <w:sz w:val="20"/>
        </w:rPr>
        <w:t xml:space="preserve">mit </w:t>
      </w:r>
      <w:r w:rsidRPr="00A9757F">
        <w:rPr>
          <w:rFonts w:ascii="Arial" w:hAnsi="Arial" w:cs="Arial"/>
          <w:bCs/>
          <w:sz w:val="20"/>
        </w:rPr>
        <w:t>neun</w:t>
      </w:r>
      <w:r w:rsidRPr="00EE272A">
        <w:rPr>
          <w:rFonts w:ascii="Arial" w:hAnsi="Arial" w:cs="Arial"/>
          <w:bCs/>
          <w:sz w:val="20"/>
        </w:rPr>
        <w:t xml:space="preserve"> Marken an </w:t>
      </w:r>
      <w:r w:rsidR="00670263" w:rsidRPr="00EE272A">
        <w:rPr>
          <w:rFonts w:ascii="Arial" w:hAnsi="Arial" w:cs="Arial"/>
          <w:bCs/>
          <w:sz w:val="20"/>
        </w:rPr>
        <w:t>den Start</w:t>
      </w:r>
      <w:r w:rsidRPr="00EE272A">
        <w:rPr>
          <w:rFonts w:ascii="Arial" w:hAnsi="Arial" w:cs="Arial"/>
          <w:bCs/>
          <w:sz w:val="20"/>
        </w:rPr>
        <w:t xml:space="preserve"> ging, ist die Allianz stetig gewachsen</w:t>
      </w:r>
      <w:r w:rsidR="00670263" w:rsidRPr="00EE272A">
        <w:rPr>
          <w:rFonts w:ascii="Arial" w:hAnsi="Arial" w:cs="Arial"/>
          <w:bCs/>
          <w:sz w:val="20"/>
        </w:rPr>
        <w:t xml:space="preserve">. </w:t>
      </w:r>
      <w:r w:rsidRPr="00EE272A">
        <w:rPr>
          <w:rFonts w:ascii="Arial" w:hAnsi="Arial" w:cs="Arial"/>
          <w:bCs/>
          <w:sz w:val="20"/>
        </w:rPr>
        <w:t xml:space="preserve">Am Dienstag, 8. Dezember, präsentierte CAS in einer </w:t>
      </w:r>
      <w:r w:rsidR="00CC1202">
        <w:rPr>
          <w:rFonts w:ascii="Arial" w:hAnsi="Arial" w:cs="Arial"/>
          <w:bCs/>
          <w:sz w:val="20"/>
        </w:rPr>
        <w:t xml:space="preserve">digitalen </w:t>
      </w:r>
      <w:r w:rsidRPr="00EE272A">
        <w:rPr>
          <w:rFonts w:ascii="Arial" w:hAnsi="Arial" w:cs="Arial"/>
          <w:bCs/>
          <w:sz w:val="20"/>
        </w:rPr>
        <w:t xml:space="preserve">Pressekonferenz mit den neuen Marken </w:t>
      </w:r>
      <w:r w:rsidR="00C67529" w:rsidRPr="00EE272A">
        <w:rPr>
          <w:rFonts w:ascii="Arial" w:hAnsi="Arial" w:cs="Arial"/>
          <w:bCs/>
          <w:sz w:val="20"/>
        </w:rPr>
        <w:t>TRUMPF</w:t>
      </w:r>
      <w:r w:rsidRPr="00EE272A">
        <w:rPr>
          <w:rFonts w:ascii="Arial" w:hAnsi="Arial" w:cs="Arial"/>
          <w:bCs/>
          <w:sz w:val="20"/>
        </w:rPr>
        <w:t>, G</w:t>
      </w:r>
      <w:r w:rsidR="00C67529" w:rsidRPr="00EE272A">
        <w:rPr>
          <w:rFonts w:ascii="Arial" w:hAnsi="Arial" w:cs="Arial"/>
          <w:bCs/>
          <w:sz w:val="20"/>
        </w:rPr>
        <w:t>ESIPA</w:t>
      </w:r>
      <w:r w:rsidRPr="00EE272A">
        <w:rPr>
          <w:rFonts w:ascii="Arial" w:hAnsi="Arial" w:cs="Arial"/>
          <w:bCs/>
          <w:sz w:val="20"/>
        </w:rPr>
        <w:t xml:space="preserve"> und MontiPower drei waschechte Metall-Spezialisten, die in ihren Segmenten marktführend sind.</w:t>
      </w:r>
      <w:r w:rsidR="00C67529" w:rsidRPr="00EE272A">
        <w:rPr>
          <w:rFonts w:ascii="Arial" w:hAnsi="Arial" w:cs="Arial"/>
          <w:bCs/>
          <w:sz w:val="20"/>
        </w:rPr>
        <w:t xml:space="preserve"> Damit lautet die aktuelle CAS-Formel: 200 Maschinen – 20 Marken – 1 Akku.</w:t>
      </w:r>
      <w:r w:rsidRPr="00EE272A">
        <w:rPr>
          <w:rFonts w:ascii="Arial" w:hAnsi="Arial" w:cs="Arial"/>
          <w:bCs/>
          <w:sz w:val="20"/>
        </w:rPr>
        <w:t xml:space="preserve"> Außerdem stellte die Allianz mit CAS Connect ein innovatives System vor, mit dem der Handel sehr einfach auf alle Marken </w:t>
      </w:r>
      <w:r w:rsidR="00C95EA7">
        <w:rPr>
          <w:rFonts w:ascii="Arial" w:hAnsi="Arial" w:cs="Arial"/>
          <w:bCs/>
          <w:sz w:val="20"/>
        </w:rPr>
        <w:t>des herstellerübergreifenden Akku-Systems</w:t>
      </w:r>
      <w:r w:rsidRPr="00EE272A">
        <w:rPr>
          <w:rFonts w:ascii="Arial" w:hAnsi="Arial" w:cs="Arial"/>
          <w:bCs/>
          <w:sz w:val="20"/>
        </w:rPr>
        <w:t xml:space="preserve"> zugreifen kann, auch wenn er sie nicht in seinem Standard-Programm gelistet hat.</w:t>
      </w:r>
      <w:r>
        <w:rPr>
          <w:rFonts w:ascii="Arial" w:hAnsi="Arial" w:cs="Arial"/>
          <w:b/>
          <w:sz w:val="20"/>
        </w:rPr>
        <w:t xml:space="preserve"> </w:t>
      </w:r>
      <w:r w:rsidR="00670263">
        <w:rPr>
          <w:rFonts w:ascii="Arial" w:hAnsi="Arial" w:cs="Arial"/>
          <w:b/>
          <w:sz w:val="20"/>
        </w:rPr>
        <w:t xml:space="preserve"> </w:t>
      </w:r>
    </w:p>
    <w:p w14:paraId="1B22BFB4" w14:textId="77777777" w:rsidR="00382D02" w:rsidRPr="00670263" w:rsidRDefault="00382D02" w:rsidP="00530850">
      <w:pPr>
        <w:spacing w:line="360" w:lineRule="auto"/>
        <w:ind w:right="23"/>
        <w:jc w:val="both"/>
        <w:rPr>
          <w:rFonts w:ascii="Arial" w:hAnsi="Arial" w:cs="Arial"/>
          <w:b/>
          <w:sz w:val="20"/>
        </w:rPr>
      </w:pPr>
    </w:p>
    <w:p w14:paraId="0BBBB417" w14:textId="254B7B8F" w:rsidR="00821BD5" w:rsidRDefault="00984FA4" w:rsidP="00530850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  <w:r>
        <w:rPr>
          <w:rFonts w:ascii="Arial" w:hAnsi="Arial"/>
          <w:bCs/>
          <w:sz w:val="20"/>
        </w:rPr>
        <w:t>Allein in diesem Jahr haben sich sieben neue Partner der vom Nürtinger Elektrowerkzeug-Hersteller Metabo initiierten Akku-Allianz angeschlossen,</w:t>
      </w:r>
      <w:r w:rsidR="00C924E2">
        <w:rPr>
          <w:rFonts w:ascii="Arial" w:hAnsi="Arial"/>
          <w:bCs/>
          <w:sz w:val="20"/>
        </w:rPr>
        <w:t xml:space="preserve"> </w:t>
      </w:r>
      <w:r>
        <w:rPr>
          <w:rFonts w:ascii="Arial" w:hAnsi="Arial"/>
          <w:bCs/>
          <w:sz w:val="20"/>
        </w:rPr>
        <w:t>Anfang 2021 kommen nochmals drei neue Hersteller dazu</w:t>
      </w:r>
      <w:r w:rsidR="00C924E2">
        <w:rPr>
          <w:rFonts w:ascii="Arial" w:hAnsi="Arial"/>
          <w:bCs/>
          <w:sz w:val="20"/>
        </w:rPr>
        <w:t>. „U</w:t>
      </w:r>
      <w:r>
        <w:rPr>
          <w:rFonts w:ascii="Arial" w:hAnsi="Arial"/>
          <w:bCs/>
          <w:sz w:val="20"/>
        </w:rPr>
        <w:t>nd dabei wird es nicht bleiben“, sagt</w:t>
      </w:r>
      <w:r w:rsidR="00C924E2">
        <w:rPr>
          <w:rFonts w:ascii="Arial" w:hAnsi="Arial"/>
          <w:bCs/>
          <w:sz w:val="20"/>
        </w:rPr>
        <w:t>e</w:t>
      </w:r>
      <w:r>
        <w:rPr>
          <w:rFonts w:ascii="Arial" w:hAnsi="Arial"/>
          <w:bCs/>
          <w:sz w:val="20"/>
        </w:rPr>
        <w:t xml:space="preserve"> Horst W. Garbrecht, CEO von Metabo</w:t>
      </w:r>
      <w:r w:rsidR="00C924E2">
        <w:rPr>
          <w:rFonts w:ascii="Arial" w:hAnsi="Arial"/>
          <w:bCs/>
          <w:sz w:val="20"/>
        </w:rPr>
        <w:t xml:space="preserve">, </w:t>
      </w:r>
      <w:r>
        <w:rPr>
          <w:rFonts w:ascii="Arial" w:hAnsi="Arial"/>
          <w:bCs/>
          <w:sz w:val="20"/>
        </w:rPr>
        <w:t xml:space="preserve">den per Videokonferenz zugeschalteten </w:t>
      </w:r>
      <w:r w:rsidR="00C67529">
        <w:rPr>
          <w:rFonts w:ascii="Arial" w:hAnsi="Arial"/>
          <w:bCs/>
          <w:sz w:val="20"/>
        </w:rPr>
        <w:t>Medienvertretern</w:t>
      </w:r>
      <w:r>
        <w:rPr>
          <w:rFonts w:ascii="Arial" w:hAnsi="Arial"/>
          <w:bCs/>
          <w:sz w:val="20"/>
        </w:rPr>
        <w:t xml:space="preserve">. </w:t>
      </w:r>
      <w:r w:rsidR="005A7396">
        <w:rPr>
          <w:rFonts w:ascii="Arial" w:hAnsi="Arial" w:cs="Arial"/>
          <w:bCs/>
          <w:color w:val="000000"/>
          <w:sz w:val="20"/>
        </w:rPr>
        <w:t xml:space="preserve">„Wir sind mit CAS </w:t>
      </w:r>
      <w:r w:rsidR="00AE1B40">
        <w:rPr>
          <w:rFonts w:ascii="Arial" w:hAnsi="Arial" w:cs="Arial"/>
          <w:bCs/>
          <w:color w:val="000000"/>
          <w:sz w:val="20"/>
        </w:rPr>
        <w:t xml:space="preserve">weiter </w:t>
      </w:r>
      <w:r w:rsidR="00C67529">
        <w:rPr>
          <w:rFonts w:ascii="Arial" w:hAnsi="Arial" w:cs="Arial"/>
          <w:bCs/>
          <w:color w:val="000000"/>
          <w:sz w:val="20"/>
        </w:rPr>
        <w:t>massiv</w:t>
      </w:r>
      <w:r w:rsidR="00AE1B40">
        <w:rPr>
          <w:rFonts w:ascii="Arial" w:hAnsi="Arial" w:cs="Arial"/>
          <w:bCs/>
          <w:color w:val="000000"/>
          <w:sz w:val="20"/>
        </w:rPr>
        <w:t xml:space="preserve"> </w:t>
      </w:r>
      <w:r w:rsidR="005A7396">
        <w:rPr>
          <w:rFonts w:ascii="Arial" w:hAnsi="Arial" w:cs="Arial"/>
          <w:bCs/>
          <w:color w:val="000000"/>
          <w:sz w:val="20"/>
        </w:rPr>
        <w:t xml:space="preserve">auf Wachstumskurs. </w:t>
      </w:r>
      <w:r w:rsidR="00AE1B40">
        <w:rPr>
          <w:rFonts w:ascii="Arial" w:hAnsi="Arial" w:cs="Arial"/>
          <w:bCs/>
          <w:color w:val="000000"/>
          <w:sz w:val="20"/>
        </w:rPr>
        <w:t>U</w:t>
      </w:r>
      <w:r w:rsidR="005A7396">
        <w:rPr>
          <w:rFonts w:ascii="Arial" w:hAnsi="Arial" w:cs="Arial"/>
          <w:bCs/>
          <w:color w:val="000000"/>
          <w:sz w:val="20"/>
        </w:rPr>
        <w:t>nser Ziel</w:t>
      </w:r>
      <w:r w:rsidR="00AE1B40">
        <w:rPr>
          <w:rFonts w:ascii="Arial" w:hAnsi="Arial" w:cs="Arial"/>
          <w:bCs/>
          <w:color w:val="000000"/>
          <w:sz w:val="20"/>
        </w:rPr>
        <w:t xml:space="preserve"> ist klar</w:t>
      </w:r>
      <w:r w:rsidR="00862C80">
        <w:rPr>
          <w:rFonts w:ascii="Arial" w:hAnsi="Arial" w:cs="Arial"/>
          <w:bCs/>
          <w:color w:val="000000"/>
          <w:sz w:val="20"/>
        </w:rPr>
        <w:t xml:space="preserve">: </w:t>
      </w:r>
      <w:r w:rsidR="00C95EA7">
        <w:rPr>
          <w:rFonts w:ascii="Arial" w:hAnsi="Arial" w:cs="Arial"/>
          <w:bCs/>
          <w:color w:val="000000"/>
          <w:sz w:val="20"/>
        </w:rPr>
        <w:t>Wir wollen f</w:t>
      </w:r>
      <w:r w:rsidR="005A7396">
        <w:rPr>
          <w:rFonts w:ascii="Arial" w:hAnsi="Arial" w:cs="Arial"/>
          <w:bCs/>
          <w:color w:val="000000"/>
          <w:sz w:val="20"/>
        </w:rPr>
        <w:t xml:space="preserve">ür möglichst viele Gewerke </w:t>
      </w:r>
      <w:r w:rsidR="00862C80">
        <w:rPr>
          <w:rFonts w:ascii="Arial" w:hAnsi="Arial" w:cs="Arial"/>
          <w:bCs/>
          <w:color w:val="000000"/>
          <w:sz w:val="20"/>
        </w:rPr>
        <w:t xml:space="preserve">spezialisierte </w:t>
      </w:r>
      <w:r w:rsidR="005A7396">
        <w:rPr>
          <w:rFonts w:ascii="Arial" w:hAnsi="Arial" w:cs="Arial"/>
          <w:bCs/>
          <w:color w:val="000000"/>
          <w:sz w:val="20"/>
        </w:rPr>
        <w:t>Elektrowerkzeuge anbieten</w:t>
      </w:r>
      <w:r w:rsidR="00530850">
        <w:rPr>
          <w:rFonts w:ascii="Arial" w:hAnsi="Arial" w:cs="Arial"/>
          <w:bCs/>
          <w:color w:val="000000"/>
          <w:sz w:val="20"/>
        </w:rPr>
        <w:t xml:space="preserve"> und damit das beste Akku-System am Markt </w:t>
      </w:r>
      <w:r w:rsidR="00AE1B40">
        <w:rPr>
          <w:rFonts w:ascii="Arial" w:hAnsi="Arial" w:cs="Arial"/>
          <w:bCs/>
          <w:color w:val="000000"/>
          <w:sz w:val="20"/>
        </w:rPr>
        <w:t xml:space="preserve">mit den besten Spezialisten für alle Anwendungsbereiche </w:t>
      </w:r>
      <w:r w:rsidR="00C95EA7">
        <w:rPr>
          <w:rFonts w:ascii="Arial" w:hAnsi="Arial" w:cs="Arial"/>
          <w:bCs/>
          <w:color w:val="000000"/>
          <w:sz w:val="20"/>
        </w:rPr>
        <w:t>sein</w:t>
      </w:r>
      <w:r w:rsidR="005A7396">
        <w:rPr>
          <w:rFonts w:ascii="Arial" w:hAnsi="Arial" w:cs="Arial"/>
          <w:bCs/>
          <w:color w:val="000000"/>
          <w:sz w:val="20"/>
        </w:rPr>
        <w:t xml:space="preserve">“, </w:t>
      </w:r>
      <w:r w:rsidR="00C67529">
        <w:rPr>
          <w:rFonts w:ascii="Arial" w:hAnsi="Arial" w:cs="Arial"/>
          <w:bCs/>
          <w:color w:val="000000"/>
          <w:sz w:val="20"/>
        </w:rPr>
        <w:t>erklärt</w:t>
      </w:r>
      <w:r w:rsidR="00C95EA7">
        <w:rPr>
          <w:rFonts w:ascii="Arial" w:hAnsi="Arial" w:cs="Arial"/>
          <w:bCs/>
          <w:color w:val="000000"/>
          <w:sz w:val="20"/>
        </w:rPr>
        <w:t>e</w:t>
      </w:r>
      <w:r w:rsidR="00C67529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Garbrecht. </w:t>
      </w:r>
    </w:p>
    <w:p w14:paraId="64A6A240" w14:textId="77777777" w:rsidR="00C67529" w:rsidRDefault="00C67529" w:rsidP="00530850">
      <w:pPr>
        <w:spacing w:line="360" w:lineRule="auto"/>
        <w:jc w:val="both"/>
        <w:rPr>
          <w:rFonts w:ascii="Arial" w:hAnsi="Arial" w:cs="Arial"/>
          <w:b/>
          <w:color w:val="000000"/>
          <w:sz w:val="20"/>
        </w:rPr>
      </w:pPr>
    </w:p>
    <w:p w14:paraId="0B8B6107" w14:textId="77777777" w:rsidR="00984FA4" w:rsidRPr="00C375AB" w:rsidRDefault="004E56E5" w:rsidP="00530850">
      <w:pPr>
        <w:spacing w:line="360" w:lineRule="auto"/>
        <w:jc w:val="both"/>
        <w:rPr>
          <w:rFonts w:ascii="Arial" w:hAnsi="Arial" w:cs="Arial"/>
          <w:b/>
          <w:color w:val="000000"/>
          <w:sz w:val="20"/>
        </w:rPr>
      </w:pPr>
      <w:r>
        <w:rPr>
          <w:rFonts w:ascii="Arial" w:hAnsi="Arial" w:cs="Arial"/>
          <w:b/>
          <w:color w:val="000000"/>
          <w:sz w:val="20"/>
        </w:rPr>
        <w:t>Gemeinsam zum Erfolg</w:t>
      </w:r>
    </w:p>
    <w:p w14:paraId="2BB48E9B" w14:textId="7EC30E0C" w:rsidR="00C67529" w:rsidRDefault="00C375AB" w:rsidP="00530850">
      <w:pPr>
        <w:spacing w:line="360" w:lineRule="auto"/>
        <w:jc w:val="both"/>
        <w:rPr>
          <w:rFonts w:ascii="Arial" w:hAnsi="Arial"/>
          <w:bCs/>
          <w:sz w:val="20"/>
        </w:rPr>
      </w:pPr>
      <w:r>
        <w:rPr>
          <w:rFonts w:ascii="Arial" w:hAnsi="Arial"/>
          <w:bCs/>
          <w:sz w:val="20"/>
        </w:rPr>
        <w:t xml:space="preserve">Und </w:t>
      </w:r>
      <w:r w:rsidR="00C95EA7">
        <w:rPr>
          <w:rFonts w:ascii="Arial" w:hAnsi="Arial"/>
          <w:bCs/>
          <w:sz w:val="20"/>
        </w:rPr>
        <w:t>dieser Prämisse</w:t>
      </w:r>
      <w:r>
        <w:rPr>
          <w:rFonts w:ascii="Arial" w:hAnsi="Arial"/>
          <w:bCs/>
          <w:sz w:val="20"/>
        </w:rPr>
        <w:t xml:space="preserve"> wird CAS nun mit den neuen Partnern TRUMPF, GESIPA und MontiPower</w:t>
      </w:r>
      <w:r w:rsidR="00C62C94">
        <w:rPr>
          <w:rFonts w:ascii="Arial" w:hAnsi="Arial"/>
          <w:bCs/>
          <w:sz w:val="20"/>
        </w:rPr>
        <w:t xml:space="preserve"> zum Beispiel</w:t>
      </w:r>
      <w:r>
        <w:rPr>
          <w:rFonts w:ascii="Arial" w:hAnsi="Arial"/>
          <w:bCs/>
          <w:sz w:val="20"/>
        </w:rPr>
        <w:t xml:space="preserve"> im Metallhandwerk </w:t>
      </w:r>
      <w:r w:rsidR="00C67529">
        <w:rPr>
          <w:rFonts w:ascii="Arial" w:hAnsi="Arial"/>
          <w:bCs/>
          <w:sz w:val="20"/>
        </w:rPr>
        <w:t xml:space="preserve">noch besser </w:t>
      </w:r>
      <w:r>
        <w:rPr>
          <w:rFonts w:ascii="Arial" w:hAnsi="Arial"/>
          <w:bCs/>
          <w:sz w:val="20"/>
        </w:rPr>
        <w:t xml:space="preserve">gerecht. „Jeder </w:t>
      </w:r>
      <w:r>
        <w:rPr>
          <w:rFonts w:ascii="Arial" w:hAnsi="Arial"/>
          <w:bCs/>
          <w:sz w:val="20"/>
        </w:rPr>
        <w:lastRenderedPageBreak/>
        <w:t>unserer neuen Partner ist i</w:t>
      </w:r>
      <w:r w:rsidR="00C62C94">
        <w:rPr>
          <w:rFonts w:ascii="Arial" w:hAnsi="Arial"/>
          <w:bCs/>
          <w:sz w:val="20"/>
        </w:rPr>
        <w:t>n seinem</w:t>
      </w:r>
      <w:r>
        <w:rPr>
          <w:rFonts w:ascii="Arial" w:hAnsi="Arial"/>
          <w:bCs/>
          <w:sz w:val="20"/>
        </w:rPr>
        <w:t xml:space="preserve"> jeweiligen Bereich absolute Spitze“</w:t>
      </w:r>
      <w:r w:rsidR="00C62C94">
        <w:rPr>
          <w:rFonts w:ascii="Arial" w:hAnsi="Arial"/>
          <w:bCs/>
          <w:sz w:val="20"/>
        </w:rPr>
        <w:t>, sagt</w:t>
      </w:r>
      <w:r w:rsidR="00C95EA7">
        <w:rPr>
          <w:rFonts w:ascii="Arial" w:hAnsi="Arial"/>
          <w:bCs/>
          <w:sz w:val="20"/>
        </w:rPr>
        <w:t>e</w:t>
      </w:r>
      <w:r w:rsidR="00C62C94">
        <w:rPr>
          <w:rFonts w:ascii="Arial" w:hAnsi="Arial"/>
          <w:bCs/>
          <w:sz w:val="20"/>
        </w:rPr>
        <w:t xml:space="preserve"> Garbrecht.</w:t>
      </w:r>
      <w:r>
        <w:rPr>
          <w:rFonts w:ascii="Arial" w:hAnsi="Arial"/>
          <w:bCs/>
          <w:sz w:val="20"/>
        </w:rPr>
        <w:t xml:space="preserve"> </w:t>
      </w:r>
      <w:r w:rsidR="00AE1B40">
        <w:rPr>
          <w:rFonts w:ascii="Arial" w:hAnsi="Arial"/>
          <w:bCs/>
          <w:sz w:val="20"/>
        </w:rPr>
        <w:t xml:space="preserve">„Mit dem breiten Metall-Angebot von Metabo und weiteren CAS-Partnern wie Eisenblätter </w:t>
      </w:r>
      <w:r w:rsidR="00C67529">
        <w:rPr>
          <w:rFonts w:ascii="Arial" w:hAnsi="Arial"/>
          <w:bCs/>
          <w:sz w:val="20"/>
        </w:rPr>
        <w:t xml:space="preserve">bietet CAS </w:t>
      </w:r>
      <w:r w:rsidR="00C924E2">
        <w:rPr>
          <w:rFonts w:ascii="Arial" w:hAnsi="Arial"/>
          <w:bCs/>
          <w:sz w:val="20"/>
        </w:rPr>
        <w:t>damit</w:t>
      </w:r>
      <w:r w:rsidR="00C67529">
        <w:rPr>
          <w:rFonts w:ascii="Arial" w:hAnsi="Arial"/>
          <w:bCs/>
          <w:sz w:val="20"/>
        </w:rPr>
        <w:t xml:space="preserve"> eine einzigartige Kompetenz bei Maschinen für die Metallbearbeitung.“ </w:t>
      </w:r>
    </w:p>
    <w:p w14:paraId="3C7968BD" w14:textId="77777777" w:rsidR="00C67529" w:rsidRDefault="00C67529" w:rsidP="00530850">
      <w:pPr>
        <w:spacing w:line="360" w:lineRule="auto"/>
        <w:jc w:val="both"/>
        <w:rPr>
          <w:rFonts w:ascii="Arial" w:hAnsi="Arial"/>
          <w:bCs/>
          <w:sz w:val="20"/>
        </w:rPr>
      </w:pPr>
    </w:p>
    <w:p w14:paraId="43A77C1E" w14:textId="1AA343DF" w:rsidR="004E56E5" w:rsidRDefault="00C375AB" w:rsidP="00530850">
      <w:pPr>
        <w:spacing w:line="360" w:lineRule="auto"/>
        <w:jc w:val="both"/>
        <w:rPr>
          <w:rFonts w:ascii="Arial" w:hAnsi="Arial"/>
          <w:bCs/>
          <w:sz w:val="20"/>
        </w:rPr>
      </w:pPr>
      <w:r>
        <w:rPr>
          <w:rFonts w:ascii="Arial" w:hAnsi="Arial"/>
          <w:bCs/>
          <w:sz w:val="20"/>
        </w:rPr>
        <w:t>Die Elektro</w:t>
      </w:r>
      <w:r w:rsidR="00C67529">
        <w:rPr>
          <w:rFonts w:ascii="Arial" w:hAnsi="Arial"/>
          <w:bCs/>
          <w:sz w:val="20"/>
        </w:rPr>
        <w:t>werkzeug-S</w:t>
      </w:r>
      <w:r>
        <w:rPr>
          <w:rFonts w:ascii="Arial" w:hAnsi="Arial"/>
          <w:bCs/>
          <w:sz w:val="20"/>
        </w:rPr>
        <w:t>parte von TRUMPF mit Sitz im schweizerischen Grüsch bringt Scheren, Schlitzscheren, Nibbler, Profinibble</w:t>
      </w:r>
      <w:r w:rsidR="00460022">
        <w:rPr>
          <w:rFonts w:ascii="Arial" w:hAnsi="Arial"/>
          <w:bCs/>
          <w:sz w:val="20"/>
        </w:rPr>
        <w:t>r</w:t>
      </w:r>
      <w:r>
        <w:rPr>
          <w:rFonts w:ascii="Arial" w:hAnsi="Arial"/>
          <w:bCs/>
          <w:sz w:val="20"/>
        </w:rPr>
        <w:t xml:space="preserve"> und Fügepressen für die Blechbearbeitung in das herstellerübergreifende Akku-System</w:t>
      </w:r>
      <w:r w:rsidR="00C95EA7">
        <w:rPr>
          <w:rFonts w:ascii="Arial" w:hAnsi="Arial"/>
          <w:bCs/>
          <w:sz w:val="20"/>
        </w:rPr>
        <w:t xml:space="preserve"> mit ein</w:t>
      </w:r>
      <w:r w:rsidR="00C67529">
        <w:rPr>
          <w:rFonts w:ascii="Arial" w:hAnsi="Arial"/>
          <w:bCs/>
          <w:sz w:val="20"/>
        </w:rPr>
        <w:t xml:space="preserve">. </w:t>
      </w:r>
      <w:r>
        <w:rPr>
          <w:rFonts w:ascii="Arial" w:hAnsi="Arial"/>
          <w:bCs/>
          <w:sz w:val="20"/>
        </w:rPr>
        <w:t xml:space="preserve">GESIPA ist Experte </w:t>
      </w:r>
      <w:r w:rsidR="00C62C94">
        <w:rPr>
          <w:rFonts w:ascii="Arial" w:hAnsi="Arial"/>
          <w:bCs/>
          <w:sz w:val="20"/>
        </w:rPr>
        <w:t xml:space="preserve">und Marktführer </w:t>
      </w:r>
      <w:r w:rsidR="00460022">
        <w:rPr>
          <w:rFonts w:ascii="Arial" w:hAnsi="Arial"/>
          <w:bCs/>
          <w:sz w:val="20"/>
        </w:rPr>
        <w:t>für</w:t>
      </w:r>
      <w:r>
        <w:rPr>
          <w:rFonts w:ascii="Arial" w:hAnsi="Arial"/>
          <w:bCs/>
          <w:sz w:val="20"/>
        </w:rPr>
        <w:t xml:space="preserve"> Blindniet- und Blindnietmutterverbindungen, </w:t>
      </w:r>
      <w:r w:rsidR="00C67529">
        <w:rPr>
          <w:rFonts w:ascii="Arial" w:hAnsi="Arial"/>
          <w:bCs/>
          <w:sz w:val="20"/>
        </w:rPr>
        <w:t xml:space="preserve">und </w:t>
      </w:r>
      <w:r>
        <w:rPr>
          <w:rFonts w:ascii="Arial" w:hAnsi="Arial"/>
          <w:bCs/>
          <w:sz w:val="20"/>
        </w:rPr>
        <w:t xml:space="preserve">MontiPower hat sich auf die Oberflächenbearbeitung von Stahl und Blech spezialisiert. </w:t>
      </w:r>
      <w:r w:rsidR="004E56E5" w:rsidRPr="00460022">
        <w:rPr>
          <w:rFonts w:ascii="Arial" w:hAnsi="Arial"/>
          <w:bCs/>
          <w:sz w:val="20"/>
        </w:rPr>
        <w:t>Bereits</w:t>
      </w:r>
      <w:r w:rsidR="004E56E5">
        <w:rPr>
          <w:rFonts w:ascii="Arial" w:hAnsi="Arial"/>
          <w:bCs/>
          <w:sz w:val="20"/>
        </w:rPr>
        <w:t xml:space="preserve"> Anfang dieses Jahres hatten sich weitere Unternehmen CAS angeschlossen:</w:t>
      </w:r>
      <w:r w:rsidR="008A5F39">
        <w:rPr>
          <w:rFonts w:ascii="Arial" w:hAnsi="Arial"/>
          <w:bCs/>
          <w:sz w:val="20"/>
        </w:rPr>
        <w:t xml:space="preserve"> </w:t>
      </w:r>
      <w:r w:rsidR="004E56E5">
        <w:rPr>
          <w:rFonts w:ascii="Arial" w:hAnsi="Arial"/>
          <w:bCs/>
          <w:sz w:val="20"/>
        </w:rPr>
        <w:t xml:space="preserve">Jöst abrasives, Hersteller von Schleifmitteln und Bodenreinigungsmaschinen, Cembre und Pressfit, Experten für </w:t>
      </w:r>
      <w:r w:rsidR="004E56E5" w:rsidRPr="004E263A">
        <w:rPr>
          <w:rFonts w:ascii="Arial" w:hAnsi="Arial"/>
          <w:bCs/>
          <w:sz w:val="20"/>
        </w:rPr>
        <w:t xml:space="preserve">Schneid- und Presswerkzeuge </w:t>
      </w:r>
      <w:r w:rsidR="004E56E5">
        <w:rPr>
          <w:rFonts w:ascii="Arial" w:hAnsi="Arial"/>
          <w:bCs/>
          <w:sz w:val="20"/>
        </w:rPr>
        <w:t xml:space="preserve">und PREBENA mit seinen Akku-Naglern. Anfang 2021 stoßen die </w:t>
      </w:r>
      <w:r w:rsidR="00C67529">
        <w:rPr>
          <w:rFonts w:ascii="Arial" w:hAnsi="Arial"/>
          <w:bCs/>
          <w:sz w:val="20"/>
        </w:rPr>
        <w:t xml:space="preserve">Marken </w:t>
      </w:r>
      <w:r w:rsidR="004E56E5">
        <w:rPr>
          <w:rFonts w:ascii="Arial" w:hAnsi="Arial"/>
          <w:bCs/>
          <w:sz w:val="20"/>
        </w:rPr>
        <w:t xml:space="preserve">CEMO, </w:t>
      </w:r>
      <w:r w:rsidR="00C67529">
        <w:rPr>
          <w:rFonts w:ascii="Arial" w:hAnsi="Arial"/>
          <w:bCs/>
          <w:sz w:val="20"/>
        </w:rPr>
        <w:t>BAIER</w:t>
      </w:r>
      <w:r w:rsidR="004E56E5">
        <w:rPr>
          <w:rFonts w:ascii="Arial" w:hAnsi="Arial"/>
          <w:bCs/>
          <w:sz w:val="20"/>
        </w:rPr>
        <w:t xml:space="preserve"> und </w:t>
      </w:r>
      <w:r w:rsidR="00C67529">
        <w:rPr>
          <w:rFonts w:ascii="Arial" w:hAnsi="Arial"/>
          <w:bCs/>
          <w:sz w:val="20"/>
        </w:rPr>
        <w:t>SCANGRIP</w:t>
      </w:r>
      <w:r w:rsidR="004E56E5">
        <w:rPr>
          <w:rFonts w:ascii="Arial" w:hAnsi="Arial"/>
          <w:bCs/>
          <w:sz w:val="20"/>
        </w:rPr>
        <w:t xml:space="preserve"> hinzu.</w:t>
      </w:r>
      <w:r w:rsidR="00530850">
        <w:rPr>
          <w:rFonts w:ascii="Arial" w:hAnsi="Arial"/>
          <w:bCs/>
          <w:sz w:val="20"/>
        </w:rPr>
        <w:t xml:space="preserve"> </w:t>
      </w:r>
      <w:r w:rsidR="00AC4E76">
        <w:rPr>
          <w:rFonts w:ascii="Arial" w:hAnsi="Arial"/>
          <w:bCs/>
          <w:sz w:val="20"/>
        </w:rPr>
        <w:t>„</w:t>
      </w:r>
      <w:r w:rsidR="004E56E5">
        <w:rPr>
          <w:rFonts w:ascii="Arial" w:hAnsi="Arial"/>
          <w:bCs/>
          <w:sz w:val="20"/>
        </w:rPr>
        <w:t xml:space="preserve">Kooperation ist das Gebot der Stunde, wenn </w:t>
      </w:r>
      <w:r w:rsidR="001D4E64">
        <w:rPr>
          <w:rFonts w:ascii="Arial" w:hAnsi="Arial"/>
          <w:bCs/>
          <w:sz w:val="20"/>
        </w:rPr>
        <w:t>w</w:t>
      </w:r>
      <w:r w:rsidR="00AC4E76">
        <w:rPr>
          <w:rFonts w:ascii="Arial" w:hAnsi="Arial"/>
          <w:bCs/>
          <w:sz w:val="20"/>
        </w:rPr>
        <w:t xml:space="preserve">ir </w:t>
      </w:r>
      <w:r w:rsidR="004E56E5">
        <w:rPr>
          <w:rFonts w:ascii="Arial" w:hAnsi="Arial"/>
          <w:bCs/>
          <w:sz w:val="20"/>
        </w:rPr>
        <w:t xml:space="preserve">am hart umkämpften Akku-Markt bestehen wollen“, </w:t>
      </w:r>
      <w:r w:rsidR="00C95EA7">
        <w:rPr>
          <w:rFonts w:ascii="Arial" w:hAnsi="Arial"/>
          <w:bCs/>
          <w:sz w:val="20"/>
        </w:rPr>
        <w:t>so</w:t>
      </w:r>
      <w:r w:rsidR="004E56E5">
        <w:rPr>
          <w:rFonts w:ascii="Arial" w:hAnsi="Arial"/>
          <w:bCs/>
          <w:sz w:val="20"/>
        </w:rPr>
        <w:t xml:space="preserve"> Garbrecht. „Zusammen sind wir </w:t>
      </w:r>
      <w:r w:rsidR="00C67529">
        <w:rPr>
          <w:rFonts w:ascii="Arial" w:hAnsi="Arial"/>
          <w:bCs/>
          <w:sz w:val="20"/>
        </w:rPr>
        <w:t xml:space="preserve">sehr viel </w:t>
      </w:r>
      <w:r w:rsidR="004E56E5">
        <w:rPr>
          <w:rFonts w:ascii="Arial" w:hAnsi="Arial"/>
          <w:bCs/>
          <w:sz w:val="20"/>
        </w:rPr>
        <w:t xml:space="preserve">stärker. </w:t>
      </w:r>
      <w:r w:rsidR="00C67529">
        <w:rPr>
          <w:rFonts w:ascii="Arial" w:hAnsi="Arial"/>
          <w:bCs/>
          <w:sz w:val="20"/>
        </w:rPr>
        <w:t>W</w:t>
      </w:r>
      <w:r w:rsidR="004E56E5">
        <w:rPr>
          <w:rFonts w:ascii="Arial" w:hAnsi="Arial"/>
          <w:bCs/>
          <w:sz w:val="20"/>
        </w:rPr>
        <w:t xml:space="preserve">ir </w:t>
      </w:r>
      <w:r w:rsidR="00AC4E76">
        <w:rPr>
          <w:rFonts w:ascii="Arial" w:hAnsi="Arial"/>
          <w:bCs/>
          <w:sz w:val="20"/>
        </w:rPr>
        <w:t>ergänzen uns gegenseitig perfekt</w:t>
      </w:r>
      <w:r w:rsidR="00C67529">
        <w:rPr>
          <w:rFonts w:ascii="Arial" w:hAnsi="Arial"/>
          <w:bCs/>
          <w:sz w:val="20"/>
        </w:rPr>
        <w:t xml:space="preserve">, </w:t>
      </w:r>
      <w:r w:rsidR="00AC4E76">
        <w:rPr>
          <w:rFonts w:ascii="Arial" w:hAnsi="Arial"/>
          <w:bCs/>
          <w:sz w:val="20"/>
        </w:rPr>
        <w:t xml:space="preserve">lassen </w:t>
      </w:r>
      <w:r w:rsidR="00C67529">
        <w:rPr>
          <w:rFonts w:ascii="Arial" w:hAnsi="Arial"/>
          <w:bCs/>
          <w:sz w:val="20"/>
        </w:rPr>
        <w:t xml:space="preserve">bei den </w:t>
      </w:r>
      <w:r w:rsidR="00AC4E76">
        <w:rPr>
          <w:rFonts w:ascii="Arial" w:hAnsi="Arial"/>
          <w:bCs/>
          <w:sz w:val="20"/>
        </w:rPr>
        <w:t>professionelle</w:t>
      </w:r>
      <w:r w:rsidR="00530850">
        <w:rPr>
          <w:rFonts w:ascii="Arial" w:hAnsi="Arial"/>
          <w:bCs/>
          <w:sz w:val="20"/>
        </w:rPr>
        <w:t>n</w:t>
      </w:r>
      <w:r w:rsidR="00AC4E76">
        <w:rPr>
          <w:rFonts w:ascii="Arial" w:hAnsi="Arial"/>
          <w:bCs/>
          <w:sz w:val="20"/>
        </w:rPr>
        <w:t xml:space="preserve"> Anwender</w:t>
      </w:r>
      <w:r w:rsidR="00C67529">
        <w:rPr>
          <w:rFonts w:ascii="Arial" w:hAnsi="Arial"/>
          <w:bCs/>
          <w:sz w:val="20"/>
        </w:rPr>
        <w:t>n</w:t>
      </w:r>
      <w:r w:rsidR="00AC4E76">
        <w:rPr>
          <w:rFonts w:ascii="Arial" w:hAnsi="Arial"/>
          <w:bCs/>
          <w:sz w:val="20"/>
        </w:rPr>
        <w:t xml:space="preserve"> in Handwerk und Industrie keine Wünsche mehr offen</w:t>
      </w:r>
      <w:r w:rsidR="001D4E64">
        <w:rPr>
          <w:rFonts w:ascii="Arial" w:hAnsi="Arial"/>
          <w:bCs/>
          <w:sz w:val="20"/>
        </w:rPr>
        <w:t xml:space="preserve"> – und das alles innerhalb eines</w:t>
      </w:r>
      <w:r w:rsidR="00670263">
        <w:rPr>
          <w:rFonts w:ascii="Arial" w:hAnsi="Arial"/>
          <w:bCs/>
          <w:sz w:val="20"/>
        </w:rPr>
        <w:t xml:space="preserve"> zu 100 Prozent</w:t>
      </w:r>
      <w:r w:rsidR="001D4E64">
        <w:rPr>
          <w:rFonts w:ascii="Arial" w:hAnsi="Arial"/>
          <w:bCs/>
          <w:sz w:val="20"/>
        </w:rPr>
        <w:t xml:space="preserve"> kompatiblen Akku-Systems</w:t>
      </w:r>
      <w:r w:rsidR="004E56E5">
        <w:rPr>
          <w:rFonts w:ascii="Arial" w:hAnsi="Arial"/>
          <w:bCs/>
          <w:sz w:val="20"/>
        </w:rPr>
        <w:t>.“</w:t>
      </w:r>
      <w:r w:rsidR="001D4E64">
        <w:rPr>
          <w:rFonts w:ascii="Arial" w:hAnsi="Arial"/>
          <w:bCs/>
          <w:sz w:val="20"/>
        </w:rPr>
        <w:t xml:space="preserve"> </w:t>
      </w:r>
    </w:p>
    <w:p w14:paraId="4C8418FA" w14:textId="77777777" w:rsidR="004E56E5" w:rsidRDefault="004E56E5" w:rsidP="00530850">
      <w:pPr>
        <w:spacing w:line="360" w:lineRule="auto"/>
        <w:jc w:val="both"/>
        <w:rPr>
          <w:rFonts w:ascii="Arial" w:hAnsi="Arial"/>
          <w:bCs/>
          <w:sz w:val="20"/>
        </w:rPr>
      </w:pPr>
    </w:p>
    <w:p w14:paraId="4BFFAD7D" w14:textId="23AF0C49" w:rsidR="004E56E5" w:rsidRPr="004E56E5" w:rsidRDefault="001A7452" w:rsidP="00530850">
      <w:pPr>
        <w:spacing w:line="360" w:lineRule="auto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Die doppelte Freiheit</w:t>
      </w:r>
    </w:p>
    <w:p w14:paraId="5DFA0455" w14:textId="0075B520" w:rsidR="00C924E2" w:rsidRDefault="00C67529" w:rsidP="00530850">
      <w:pPr>
        <w:spacing w:line="360" w:lineRule="auto"/>
        <w:jc w:val="both"/>
        <w:rPr>
          <w:rFonts w:ascii="Arial" w:hAnsi="Arial"/>
          <w:bCs/>
          <w:sz w:val="20"/>
        </w:rPr>
      </w:pPr>
      <w:r>
        <w:rPr>
          <w:rFonts w:ascii="Arial" w:hAnsi="Arial"/>
          <w:bCs/>
          <w:sz w:val="20"/>
        </w:rPr>
        <w:t>B</w:t>
      </w:r>
      <w:r w:rsidR="00C95EA7">
        <w:rPr>
          <w:rFonts w:ascii="Arial" w:hAnsi="Arial"/>
          <w:bCs/>
          <w:sz w:val="20"/>
        </w:rPr>
        <w:t>ei</w:t>
      </w:r>
      <w:r>
        <w:rPr>
          <w:rFonts w:ascii="Arial" w:hAnsi="Arial"/>
          <w:bCs/>
          <w:sz w:val="20"/>
        </w:rPr>
        <w:t xml:space="preserve"> </w:t>
      </w:r>
      <w:r w:rsidR="004E56E5">
        <w:rPr>
          <w:rFonts w:ascii="Arial" w:hAnsi="Arial"/>
          <w:bCs/>
          <w:sz w:val="20"/>
        </w:rPr>
        <w:t xml:space="preserve">CAS sind alle derzeit 200 Maschinen mit demselben Akkupack und Ladegerät kompatibel. Das ist nicht nur wirtschaftlich, sondern auch nachhaltig, da in Summe weniger Akkus </w:t>
      </w:r>
      <w:r w:rsidR="00530850">
        <w:rPr>
          <w:rFonts w:ascii="Arial" w:hAnsi="Arial"/>
          <w:bCs/>
          <w:sz w:val="20"/>
        </w:rPr>
        <w:t xml:space="preserve">und Ladegeräte </w:t>
      </w:r>
      <w:r w:rsidR="002E52DE">
        <w:rPr>
          <w:rFonts w:ascii="Arial" w:hAnsi="Arial"/>
          <w:bCs/>
          <w:sz w:val="20"/>
        </w:rPr>
        <w:t>benötigt</w:t>
      </w:r>
      <w:r w:rsidR="00C924E2">
        <w:rPr>
          <w:rFonts w:ascii="Arial" w:hAnsi="Arial"/>
          <w:bCs/>
          <w:sz w:val="20"/>
        </w:rPr>
        <w:t xml:space="preserve"> </w:t>
      </w:r>
      <w:r w:rsidR="004E56E5">
        <w:rPr>
          <w:rFonts w:ascii="Arial" w:hAnsi="Arial"/>
          <w:bCs/>
          <w:sz w:val="20"/>
        </w:rPr>
        <w:t xml:space="preserve">und diese optimal genutzt werden. Profis haben </w:t>
      </w:r>
      <w:r w:rsidR="00C924E2">
        <w:rPr>
          <w:rFonts w:ascii="Arial" w:hAnsi="Arial"/>
          <w:bCs/>
          <w:sz w:val="20"/>
        </w:rPr>
        <w:t xml:space="preserve">mit CAS </w:t>
      </w:r>
      <w:r w:rsidR="004E56E5">
        <w:rPr>
          <w:rFonts w:ascii="Arial" w:hAnsi="Arial"/>
          <w:bCs/>
          <w:sz w:val="20"/>
        </w:rPr>
        <w:t xml:space="preserve">die doppelte Freiheit: Kein begrenzendes Kabel und eine breite Auswahl an hochspezialisierten Herstellern. Und das für jedes Gewerk. </w:t>
      </w:r>
      <w:r w:rsidR="004E56E5" w:rsidRPr="004E56E5">
        <w:rPr>
          <w:rFonts w:ascii="Arial" w:hAnsi="Arial"/>
          <w:bCs/>
          <w:sz w:val="20"/>
        </w:rPr>
        <w:t xml:space="preserve">Die Basis von CAS ist die Akku-Technologie von Metabo. Die Nürtinger haben sich in den vergangenen Jahren in diesem Bereich mit einer ganzen Reihe von Innovationen die Technologieführerschaft erobert. Die neueste Generation der Metabo LiHD-Akkupacks liefert in der 18-Volt-Klasse bis zu 3.200 Watt Leistung und Kapazitäten von </w:t>
      </w:r>
      <w:r w:rsidR="004E56E5">
        <w:rPr>
          <w:rFonts w:ascii="Arial" w:hAnsi="Arial"/>
          <w:bCs/>
          <w:sz w:val="20"/>
        </w:rPr>
        <w:t xml:space="preserve">10,0, </w:t>
      </w:r>
      <w:r w:rsidR="004E56E5" w:rsidRPr="004E56E5">
        <w:rPr>
          <w:rFonts w:ascii="Arial" w:hAnsi="Arial"/>
          <w:bCs/>
          <w:sz w:val="20"/>
        </w:rPr>
        <w:t>8</w:t>
      </w:r>
      <w:r w:rsidR="004E56E5">
        <w:rPr>
          <w:rFonts w:ascii="Arial" w:hAnsi="Arial"/>
          <w:bCs/>
          <w:sz w:val="20"/>
        </w:rPr>
        <w:t>,</w:t>
      </w:r>
      <w:r w:rsidR="004E56E5" w:rsidRPr="004E56E5">
        <w:rPr>
          <w:rFonts w:ascii="Arial" w:hAnsi="Arial"/>
          <w:bCs/>
          <w:sz w:val="20"/>
        </w:rPr>
        <w:t>0, 5</w:t>
      </w:r>
      <w:r w:rsidR="004E56E5">
        <w:rPr>
          <w:rFonts w:ascii="Arial" w:hAnsi="Arial"/>
          <w:bCs/>
          <w:sz w:val="20"/>
        </w:rPr>
        <w:t>,</w:t>
      </w:r>
      <w:r w:rsidR="004E56E5" w:rsidRPr="004E56E5">
        <w:rPr>
          <w:rFonts w:ascii="Arial" w:hAnsi="Arial"/>
          <w:bCs/>
          <w:sz w:val="20"/>
        </w:rPr>
        <w:t>5 und 4</w:t>
      </w:r>
      <w:r w:rsidR="004E56E5">
        <w:rPr>
          <w:rFonts w:ascii="Arial" w:hAnsi="Arial"/>
          <w:bCs/>
          <w:sz w:val="20"/>
        </w:rPr>
        <w:t>,</w:t>
      </w:r>
      <w:r w:rsidR="004E56E5" w:rsidRPr="004E56E5">
        <w:rPr>
          <w:rFonts w:ascii="Arial" w:hAnsi="Arial"/>
          <w:bCs/>
          <w:sz w:val="20"/>
        </w:rPr>
        <w:t xml:space="preserve">0 Amperestunden (Ah). „Mit LiHD haben wir selbst für die energieintensivsten Anwendungen genügend Leistung. </w:t>
      </w:r>
      <w:r w:rsidR="004E56E5" w:rsidRPr="004E56E5">
        <w:rPr>
          <w:rFonts w:ascii="Arial" w:hAnsi="Arial"/>
          <w:bCs/>
          <w:sz w:val="20"/>
        </w:rPr>
        <w:lastRenderedPageBreak/>
        <w:t xml:space="preserve">Deshalb können wir heute jedes handgeführte Elektrowerkzeug </w:t>
      </w:r>
      <w:r w:rsidR="00530850">
        <w:rPr>
          <w:rFonts w:ascii="Arial" w:hAnsi="Arial"/>
          <w:bCs/>
          <w:sz w:val="20"/>
        </w:rPr>
        <w:t>mit Akku betreiben</w:t>
      </w:r>
      <w:r w:rsidR="004E56E5" w:rsidRPr="004E56E5">
        <w:rPr>
          <w:rFonts w:ascii="Arial" w:hAnsi="Arial"/>
          <w:bCs/>
          <w:sz w:val="20"/>
        </w:rPr>
        <w:t xml:space="preserve"> – und zwar so, dass </w:t>
      </w:r>
      <w:r w:rsidR="00530850">
        <w:rPr>
          <w:rFonts w:ascii="Arial" w:hAnsi="Arial"/>
          <w:bCs/>
          <w:sz w:val="20"/>
        </w:rPr>
        <w:t xml:space="preserve">es </w:t>
      </w:r>
      <w:r w:rsidR="004E56E5" w:rsidRPr="004E56E5">
        <w:rPr>
          <w:rFonts w:ascii="Arial" w:hAnsi="Arial"/>
          <w:bCs/>
          <w:sz w:val="20"/>
        </w:rPr>
        <w:t xml:space="preserve">den Anforderungen professioneller Anwender an Leistung und Ausdauer genügt“, </w:t>
      </w:r>
      <w:r w:rsidR="00AC0578">
        <w:rPr>
          <w:rFonts w:ascii="Arial" w:hAnsi="Arial"/>
          <w:bCs/>
          <w:sz w:val="20"/>
        </w:rPr>
        <w:t>sagte</w:t>
      </w:r>
      <w:r w:rsidR="004E56E5" w:rsidRPr="004E56E5">
        <w:rPr>
          <w:rFonts w:ascii="Arial" w:hAnsi="Arial"/>
          <w:bCs/>
          <w:sz w:val="20"/>
        </w:rPr>
        <w:t xml:space="preserve"> </w:t>
      </w:r>
      <w:r w:rsidR="008A6CD5">
        <w:rPr>
          <w:rFonts w:ascii="Arial" w:hAnsi="Arial"/>
          <w:bCs/>
          <w:sz w:val="20"/>
        </w:rPr>
        <w:t>G</w:t>
      </w:r>
      <w:r w:rsidR="004E56E5" w:rsidRPr="004E56E5">
        <w:rPr>
          <w:rFonts w:ascii="Arial" w:hAnsi="Arial"/>
          <w:bCs/>
          <w:sz w:val="20"/>
        </w:rPr>
        <w:t>arbrecht</w:t>
      </w:r>
      <w:r w:rsidR="008A6CD5">
        <w:rPr>
          <w:rFonts w:ascii="Arial" w:hAnsi="Arial"/>
          <w:bCs/>
          <w:sz w:val="20"/>
        </w:rPr>
        <w:t>.</w:t>
      </w:r>
    </w:p>
    <w:p w14:paraId="504B5C67" w14:textId="55CE20A1" w:rsidR="00C375AB" w:rsidRDefault="00C375AB" w:rsidP="00530850">
      <w:pPr>
        <w:spacing w:line="360" w:lineRule="auto"/>
        <w:jc w:val="both"/>
        <w:rPr>
          <w:rFonts w:ascii="Arial" w:hAnsi="Arial"/>
          <w:bCs/>
          <w:sz w:val="20"/>
        </w:rPr>
      </w:pPr>
    </w:p>
    <w:p w14:paraId="2B049050" w14:textId="5FC6A989" w:rsidR="00885530" w:rsidRDefault="001A7452" w:rsidP="00530850">
      <w:pPr>
        <w:spacing w:line="360" w:lineRule="auto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 xml:space="preserve">CAS Connect – eine zentrale Plattform für </w:t>
      </w:r>
      <w:r w:rsidR="00C924E2">
        <w:rPr>
          <w:rFonts w:ascii="Arial" w:hAnsi="Arial"/>
          <w:b/>
          <w:sz w:val="20"/>
        </w:rPr>
        <w:t>den Handel</w:t>
      </w:r>
    </w:p>
    <w:p w14:paraId="5E09A610" w14:textId="20FDD1CE" w:rsidR="00885530" w:rsidRPr="00885530" w:rsidRDefault="008A6CD5" w:rsidP="00530850">
      <w:pPr>
        <w:spacing w:line="360" w:lineRule="auto"/>
        <w:jc w:val="both"/>
        <w:rPr>
          <w:rFonts w:ascii="Arial" w:hAnsi="Arial"/>
          <w:bCs/>
          <w:sz w:val="20"/>
        </w:rPr>
      </w:pPr>
      <w:r>
        <w:rPr>
          <w:rFonts w:ascii="Arial" w:hAnsi="Arial"/>
          <w:bCs/>
          <w:sz w:val="20"/>
        </w:rPr>
        <w:t>„</w:t>
      </w:r>
      <w:r w:rsidR="00C924E2">
        <w:rPr>
          <w:rFonts w:ascii="Arial" w:hAnsi="Arial"/>
          <w:bCs/>
          <w:sz w:val="20"/>
        </w:rPr>
        <w:t>D</w:t>
      </w:r>
      <w:r>
        <w:rPr>
          <w:rFonts w:ascii="Arial" w:hAnsi="Arial"/>
          <w:bCs/>
          <w:sz w:val="20"/>
        </w:rPr>
        <w:t xml:space="preserve">ie beste Technologie und die stärksten Partner </w:t>
      </w:r>
      <w:r w:rsidR="00C924E2">
        <w:rPr>
          <w:rFonts w:ascii="Arial" w:hAnsi="Arial"/>
          <w:bCs/>
          <w:sz w:val="20"/>
        </w:rPr>
        <w:t>tun sich schwer</w:t>
      </w:r>
      <w:r>
        <w:rPr>
          <w:rFonts w:ascii="Arial" w:hAnsi="Arial"/>
          <w:bCs/>
          <w:sz w:val="20"/>
        </w:rPr>
        <w:t xml:space="preserve">, wenn </w:t>
      </w:r>
      <w:r w:rsidR="00C67529">
        <w:rPr>
          <w:rFonts w:ascii="Arial" w:hAnsi="Arial"/>
          <w:bCs/>
          <w:sz w:val="20"/>
        </w:rPr>
        <w:t xml:space="preserve">die Anwender nicht alle Maschinen des </w:t>
      </w:r>
      <w:r>
        <w:rPr>
          <w:rFonts w:ascii="Arial" w:hAnsi="Arial"/>
          <w:bCs/>
          <w:sz w:val="20"/>
        </w:rPr>
        <w:t>Akku-System</w:t>
      </w:r>
      <w:r w:rsidR="00C67529">
        <w:rPr>
          <w:rFonts w:ascii="Arial" w:hAnsi="Arial"/>
          <w:bCs/>
          <w:sz w:val="20"/>
        </w:rPr>
        <w:t>s</w:t>
      </w:r>
      <w:r>
        <w:rPr>
          <w:rFonts w:ascii="Arial" w:hAnsi="Arial"/>
          <w:bCs/>
          <w:sz w:val="20"/>
        </w:rPr>
        <w:t xml:space="preserve"> </w:t>
      </w:r>
      <w:r w:rsidR="00C67529">
        <w:rPr>
          <w:rFonts w:ascii="Arial" w:hAnsi="Arial"/>
          <w:bCs/>
          <w:sz w:val="20"/>
        </w:rPr>
        <w:t>bei ihren Händlern kaufen können</w:t>
      </w:r>
      <w:r>
        <w:rPr>
          <w:rFonts w:ascii="Arial" w:hAnsi="Arial"/>
          <w:bCs/>
          <w:sz w:val="20"/>
        </w:rPr>
        <w:t>“, so Garbrecht weiter. „</w:t>
      </w:r>
      <w:r w:rsidR="00C67529">
        <w:rPr>
          <w:rFonts w:ascii="Arial" w:hAnsi="Arial"/>
          <w:bCs/>
          <w:sz w:val="20"/>
        </w:rPr>
        <w:t xml:space="preserve">Natürlich ist uns auch klar, dass </w:t>
      </w:r>
      <w:r w:rsidR="00C924E2">
        <w:rPr>
          <w:rFonts w:ascii="Arial" w:hAnsi="Arial"/>
          <w:bCs/>
          <w:sz w:val="20"/>
        </w:rPr>
        <w:t xml:space="preserve">kein Händler alle 20 CAS-Marken in seinem Standard-Programm führen kann. </w:t>
      </w:r>
      <w:r>
        <w:rPr>
          <w:rFonts w:ascii="Arial" w:hAnsi="Arial"/>
          <w:bCs/>
          <w:sz w:val="20"/>
        </w:rPr>
        <w:t xml:space="preserve">Darum haben wir </w:t>
      </w:r>
      <w:r w:rsidR="00885530">
        <w:rPr>
          <w:rFonts w:ascii="Arial" w:hAnsi="Arial"/>
          <w:bCs/>
          <w:sz w:val="20"/>
        </w:rPr>
        <w:t>CAS</w:t>
      </w:r>
      <w:r>
        <w:rPr>
          <w:rFonts w:ascii="Arial" w:hAnsi="Arial"/>
          <w:bCs/>
          <w:sz w:val="20"/>
        </w:rPr>
        <w:t xml:space="preserve"> </w:t>
      </w:r>
      <w:r w:rsidR="00885530">
        <w:rPr>
          <w:rFonts w:ascii="Arial" w:hAnsi="Arial"/>
          <w:bCs/>
          <w:sz w:val="20"/>
        </w:rPr>
        <w:t>Connect</w:t>
      </w:r>
      <w:r>
        <w:rPr>
          <w:rFonts w:ascii="Arial" w:hAnsi="Arial"/>
          <w:bCs/>
          <w:sz w:val="20"/>
        </w:rPr>
        <w:t xml:space="preserve"> entwickelt, ein neues Vertriebskonzept, mit dem wir unseren Handelspartner</w:t>
      </w:r>
      <w:r w:rsidR="008A5F39">
        <w:rPr>
          <w:rFonts w:ascii="Arial" w:hAnsi="Arial"/>
          <w:bCs/>
          <w:sz w:val="20"/>
        </w:rPr>
        <w:t>n</w:t>
      </w:r>
      <w:r>
        <w:rPr>
          <w:rFonts w:ascii="Arial" w:hAnsi="Arial"/>
          <w:bCs/>
          <w:sz w:val="20"/>
        </w:rPr>
        <w:t xml:space="preserve"> den </w:t>
      </w:r>
      <w:r w:rsidR="00BD0982">
        <w:rPr>
          <w:rFonts w:ascii="Arial" w:hAnsi="Arial"/>
          <w:bCs/>
          <w:sz w:val="20"/>
        </w:rPr>
        <w:t>Kauf</w:t>
      </w:r>
      <w:r>
        <w:rPr>
          <w:rFonts w:ascii="Arial" w:hAnsi="Arial"/>
          <w:bCs/>
          <w:sz w:val="20"/>
        </w:rPr>
        <w:t xml:space="preserve"> von CAS-Maschinen erleichtern wollen</w:t>
      </w:r>
      <w:r w:rsidR="00AC0578">
        <w:rPr>
          <w:rFonts w:ascii="Arial" w:hAnsi="Arial"/>
          <w:bCs/>
          <w:sz w:val="20"/>
        </w:rPr>
        <w:t>.</w:t>
      </w:r>
      <w:r>
        <w:rPr>
          <w:rFonts w:ascii="Arial" w:hAnsi="Arial"/>
          <w:bCs/>
          <w:sz w:val="20"/>
        </w:rPr>
        <w:t xml:space="preserve"> </w:t>
      </w:r>
      <w:r w:rsidR="00AC0578" w:rsidRPr="00AC0578">
        <w:rPr>
          <w:rFonts w:ascii="Arial" w:hAnsi="Arial"/>
          <w:bCs/>
          <w:sz w:val="20"/>
          <w:lang w:val="en-US"/>
        </w:rPr>
        <w:t>G</w:t>
      </w:r>
      <w:r w:rsidRPr="00AC0578">
        <w:rPr>
          <w:rFonts w:ascii="Arial" w:hAnsi="Arial"/>
          <w:bCs/>
          <w:sz w:val="20"/>
          <w:lang w:val="en-US"/>
        </w:rPr>
        <w:t>anz nach dem Motto ‚easy to use – easy to get</w:t>
      </w:r>
      <w:r w:rsidR="002E52DE">
        <w:rPr>
          <w:rFonts w:ascii="Arial" w:hAnsi="Arial"/>
          <w:bCs/>
          <w:sz w:val="20"/>
          <w:lang w:val="en-US"/>
        </w:rPr>
        <w:t xml:space="preserve"> – easy to sell</w:t>
      </w:r>
      <w:r w:rsidRPr="00AC0578">
        <w:rPr>
          <w:rFonts w:ascii="Arial" w:hAnsi="Arial"/>
          <w:bCs/>
          <w:sz w:val="20"/>
          <w:lang w:val="en-US"/>
        </w:rPr>
        <w:t>‘.</w:t>
      </w:r>
      <w:r w:rsidR="00C924E2" w:rsidRPr="00AC0578">
        <w:rPr>
          <w:rFonts w:ascii="Arial" w:hAnsi="Arial"/>
          <w:bCs/>
          <w:sz w:val="20"/>
          <w:lang w:val="en-US"/>
        </w:rPr>
        <w:t xml:space="preserve"> </w:t>
      </w:r>
      <w:r w:rsidR="00C924E2">
        <w:rPr>
          <w:rFonts w:ascii="Arial" w:hAnsi="Arial"/>
          <w:bCs/>
          <w:sz w:val="20"/>
        </w:rPr>
        <w:t xml:space="preserve">Jeder </w:t>
      </w:r>
      <w:r w:rsidR="002E52DE">
        <w:rPr>
          <w:rFonts w:ascii="Arial" w:hAnsi="Arial"/>
          <w:bCs/>
          <w:sz w:val="20"/>
        </w:rPr>
        <w:t>Händler</w:t>
      </w:r>
      <w:r w:rsidR="00C924E2">
        <w:rPr>
          <w:rFonts w:ascii="Arial" w:hAnsi="Arial"/>
          <w:bCs/>
          <w:sz w:val="20"/>
        </w:rPr>
        <w:t>, der mindestens einen CAS-Partner im Programm hat, bekommt so Zugriff auf das gesamte CAS-Programm. Damit stärken wir nicht nur den Handel, sondern erhalten auch die Vielfalt in den Fachgeschäften.</w:t>
      </w:r>
      <w:r>
        <w:rPr>
          <w:rFonts w:ascii="Arial" w:hAnsi="Arial"/>
          <w:bCs/>
          <w:sz w:val="20"/>
        </w:rPr>
        <w:t xml:space="preserve">“ Über eine zentrale Plattform können </w:t>
      </w:r>
      <w:r w:rsidR="00C924E2">
        <w:rPr>
          <w:rFonts w:ascii="Arial" w:hAnsi="Arial"/>
          <w:bCs/>
          <w:sz w:val="20"/>
        </w:rPr>
        <w:t xml:space="preserve">Händler </w:t>
      </w:r>
      <w:r>
        <w:rPr>
          <w:rFonts w:ascii="Arial" w:hAnsi="Arial"/>
          <w:bCs/>
          <w:sz w:val="20"/>
        </w:rPr>
        <w:t xml:space="preserve">die Produkte aller </w:t>
      </w:r>
      <w:r w:rsidR="00530850">
        <w:rPr>
          <w:rFonts w:ascii="Arial" w:hAnsi="Arial"/>
          <w:bCs/>
          <w:sz w:val="20"/>
        </w:rPr>
        <w:t>gelisteten CAS-</w:t>
      </w:r>
      <w:r>
        <w:rPr>
          <w:rFonts w:ascii="Arial" w:hAnsi="Arial"/>
          <w:bCs/>
          <w:sz w:val="20"/>
        </w:rPr>
        <w:t>Partner bestell</w:t>
      </w:r>
      <w:r w:rsidR="00C924E2">
        <w:rPr>
          <w:rFonts w:ascii="Arial" w:hAnsi="Arial"/>
          <w:bCs/>
          <w:sz w:val="20"/>
        </w:rPr>
        <w:t>en</w:t>
      </w:r>
      <w:r>
        <w:rPr>
          <w:rFonts w:ascii="Arial" w:hAnsi="Arial"/>
          <w:bCs/>
          <w:sz w:val="20"/>
        </w:rPr>
        <w:t xml:space="preserve">. </w:t>
      </w:r>
      <w:r w:rsidR="00C924E2">
        <w:rPr>
          <w:rFonts w:ascii="Arial" w:hAnsi="Arial"/>
          <w:bCs/>
          <w:sz w:val="20"/>
        </w:rPr>
        <w:t xml:space="preserve">Technisch gelöst wird das über einen </w:t>
      </w:r>
      <w:r>
        <w:rPr>
          <w:rFonts w:ascii="Arial" w:hAnsi="Arial"/>
          <w:bCs/>
          <w:sz w:val="20"/>
        </w:rPr>
        <w:t xml:space="preserve">Zugang zu einem CAS-Katalog auf dem Fachhandelsportal nexMart. „Der Bestellprozess </w:t>
      </w:r>
      <w:r w:rsidR="00C924E2">
        <w:rPr>
          <w:rFonts w:ascii="Arial" w:hAnsi="Arial"/>
          <w:bCs/>
          <w:sz w:val="20"/>
        </w:rPr>
        <w:t>wird sehr</w:t>
      </w:r>
      <w:r>
        <w:rPr>
          <w:rFonts w:ascii="Arial" w:hAnsi="Arial"/>
          <w:bCs/>
          <w:sz w:val="20"/>
        </w:rPr>
        <w:t xml:space="preserve"> einfach </w:t>
      </w:r>
      <w:r w:rsidR="00C924E2">
        <w:rPr>
          <w:rFonts w:ascii="Arial" w:hAnsi="Arial"/>
          <w:bCs/>
          <w:sz w:val="20"/>
        </w:rPr>
        <w:t xml:space="preserve">sein“, </w:t>
      </w:r>
      <w:r w:rsidR="00AC0578">
        <w:rPr>
          <w:rFonts w:ascii="Arial" w:hAnsi="Arial"/>
          <w:bCs/>
          <w:sz w:val="20"/>
        </w:rPr>
        <w:t>versprach</w:t>
      </w:r>
      <w:r w:rsidR="00C924E2">
        <w:rPr>
          <w:rFonts w:ascii="Arial" w:hAnsi="Arial"/>
          <w:bCs/>
          <w:sz w:val="20"/>
        </w:rPr>
        <w:t xml:space="preserve"> </w:t>
      </w:r>
      <w:r>
        <w:rPr>
          <w:rFonts w:ascii="Arial" w:hAnsi="Arial"/>
          <w:bCs/>
          <w:sz w:val="20"/>
        </w:rPr>
        <w:t xml:space="preserve">Garbrecht. „Derzeit </w:t>
      </w:r>
      <w:r w:rsidR="00C924E2">
        <w:rPr>
          <w:rFonts w:ascii="Arial" w:hAnsi="Arial"/>
          <w:bCs/>
          <w:sz w:val="20"/>
        </w:rPr>
        <w:t>bereiten wir</w:t>
      </w:r>
      <w:r>
        <w:rPr>
          <w:rFonts w:ascii="Arial" w:hAnsi="Arial"/>
          <w:bCs/>
          <w:sz w:val="20"/>
        </w:rPr>
        <w:t xml:space="preserve"> den Import der technischen Daten auf die Plattform vor</w:t>
      </w:r>
      <w:r w:rsidR="00C924E2">
        <w:rPr>
          <w:rFonts w:ascii="Arial" w:hAnsi="Arial"/>
          <w:bCs/>
          <w:sz w:val="20"/>
        </w:rPr>
        <w:t>.</w:t>
      </w:r>
      <w:r>
        <w:rPr>
          <w:rFonts w:ascii="Arial" w:hAnsi="Arial"/>
          <w:bCs/>
          <w:sz w:val="20"/>
        </w:rPr>
        <w:t xml:space="preserve"> Im Frühjahr 2021 soll CAS Connect dann in Deutschland an den Start gehen, die Internationalisierung ist für die zweite Jahreshälfte 2021 geplant.“</w:t>
      </w:r>
    </w:p>
    <w:p w14:paraId="104F5CB6" w14:textId="77777777" w:rsidR="005A7396" w:rsidRDefault="005A7396" w:rsidP="00382D02">
      <w:pPr>
        <w:spacing w:line="360" w:lineRule="auto"/>
        <w:jc w:val="both"/>
        <w:rPr>
          <w:rFonts w:ascii="Arial" w:hAnsi="Arial" w:cs="Arial"/>
          <w:bCs/>
          <w:color w:val="000000"/>
          <w:sz w:val="20"/>
        </w:rPr>
      </w:pPr>
    </w:p>
    <w:p w14:paraId="3AF884F6" w14:textId="77777777" w:rsidR="00382D02" w:rsidRDefault="00382D02" w:rsidP="00382D02">
      <w:pPr>
        <w:spacing w:line="360" w:lineRule="auto"/>
        <w:jc w:val="center"/>
        <w:rPr>
          <w:rFonts w:ascii="Arial" w:hAnsi="Arial"/>
          <w:sz w:val="20"/>
        </w:rPr>
      </w:pPr>
      <w:r>
        <w:rPr>
          <w:rFonts w:ascii="Arial" w:hAnsi="Arial"/>
          <w:sz w:val="20"/>
        </w:rPr>
        <w:t>* * *</w:t>
      </w:r>
    </w:p>
    <w:p w14:paraId="6B11AA74" w14:textId="77777777" w:rsidR="00B13549" w:rsidRDefault="00B13549" w:rsidP="00382D02">
      <w:pPr>
        <w:spacing w:line="360" w:lineRule="auto"/>
        <w:jc w:val="center"/>
        <w:rPr>
          <w:rFonts w:ascii="Arial" w:hAnsi="Arial"/>
          <w:sz w:val="20"/>
        </w:rPr>
      </w:pPr>
    </w:p>
    <w:p w14:paraId="67FFE628" w14:textId="77777777" w:rsidR="00AB3CBF" w:rsidRDefault="00382D02" w:rsidP="00AB3CBF">
      <w:pPr>
        <w:spacing w:line="360" w:lineRule="auto"/>
        <w:jc w:val="center"/>
        <w:rPr>
          <w:rStyle w:val="Hyperlink"/>
          <w:rFonts w:ascii="Arial" w:hAnsi="Arial"/>
          <w:sz w:val="20"/>
        </w:rPr>
      </w:pPr>
      <w:r>
        <w:rPr>
          <w:rFonts w:ascii="Arial" w:hAnsi="Arial"/>
          <w:sz w:val="20"/>
        </w:rPr>
        <w:t>Diese Presseinformation samt Bildern finden Sie auch im Internet unter</w:t>
      </w:r>
      <w:r w:rsidR="00D26FC8">
        <w:rPr>
          <w:rFonts w:ascii="Arial" w:hAnsi="Arial"/>
          <w:sz w:val="20"/>
        </w:rPr>
        <w:t xml:space="preserve"> </w:t>
      </w:r>
      <w:hyperlink r:id="rId8" w:history="1">
        <w:r w:rsidRPr="00040EB6">
          <w:rPr>
            <w:rStyle w:val="Hyperlink"/>
            <w:rFonts w:ascii="Arial" w:eastAsia="Times New Roman" w:hAnsi="Arial" w:cs="Arial"/>
            <w:sz w:val="20"/>
          </w:rPr>
          <w:t>www.metabo.com/de/de/info/aktuell/presse</w:t>
        </w:r>
      </w:hyperlink>
      <w:r w:rsidRPr="009F0629">
        <w:rPr>
          <w:rFonts w:ascii="Arial" w:hAnsi="Arial"/>
          <w:sz w:val="20"/>
        </w:rPr>
        <w:t xml:space="preserve"> und</w:t>
      </w:r>
      <w:r>
        <w:rPr>
          <w:rFonts w:ascii="Arial" w:eastAsia="Times New Roman" w:hAnsi="Arial" w:cs="Arial"/>
          <w:sz w:val="20"/>
        </w:rPr>
        <w:t xml:space="preserve"> </w:t>
      </w:r>
      <w:r>
        <w:rPr>
          <w:rFonts w:ascii="Arial" w:eastAsia="Times New Roman" w:hAnsi="Arial" w:cs="Arial"/>
          <w:sz w:val="20"/>
        </w:rPr>
        <w:br/>
      </w:r>
      <w:hyperlink r:id="rId9" w:history="1">
        <w:r w:rsidRPr="008A5C94">
          <w:rPr>
            <w:rStyle w:val="Hyperlink"/>
            <w:rFonts w:ascii="Arial" w:hAnsi="Arial"/>
            <w:sz w:val="20"/>
          </w:rPr>
          <w:t>www.cc-stuttgart.de/presseportal</w:t>
        </w:r>
      </w:hyperlink>
    </w:p>
    <w:p w14:paraId="34BC9441" w14:textId="30045E83" w:rsidR="009A61CC" w:rsidRPr="00142A8D" w:rsidRDefault="009A61CC" w:rsidP="00A61B17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ind w:right="27"/>
        <w:rPr>
          <w:rFonts w:ascii="Arial" w:hAnsi="Arial" w:cs="Arial"/>
          <w:sz w:val="18"/>
          <w:szCs w:val="18"/>
        </w:rPr>
      </w:pPr>
    </w:p>
    <w:p w14:paraId="32AA85B5" w14:textId="52D83A7C" w:rsidR="001D4E64" w:rsidRPr="00142A8D" w:rsidRDefault="001D4E64" w:rsidP="00A61B17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ind w:right="27"/>
        <w:rPr>
          <w:rFonts w:ascii="Arial" w:hAnsi="Arial" w:cs="Arial"/>
          <w:b/>
          <w:bCs/>
          <w:sz w:val="18"/>
          <w:szCs w:val="18"/>
        </w:rPr>
      </w:pPr>
    </w:p>
    <w:p w14:paraId="4DDCD388" w14:textId="77777777" w:rsidR="003F4D51" w:rsidRDefault="003F4D51">
      <w:pPr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 w:type="page"/>
      </w:r>
    </w:p>
    <w:p w14:paraId="10EBB462" w14:textId="5E469C0C" w:rsidR="00BD0982" w:rsidRDefault="001D4E64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 w:cs="Arial"/>
          <w:b/>
          <w:bCs/>
          <w:sz w:val="18"/>
          <w:szCs w:val="18"/>
        </w:rPr>
      </w:pPr>
      <w:r w:rsidRPr="00142A8D">
        <w:rPr>
          <w:rFonts w:ascii="Arial" w:hAnsi="Arial" w:cs="Arial"/>
          <w:b/>
          <w:bCs/>
          <w:sz w:val="18"/>
          <w:szCs w:val="18"/>
        </w:rPr>
        <w:t xml:space="preserve">Übersicht – </w:t>
      </w:r>
      <w:r w:rsidR="004E263A" w:rsidRPr="00142A8D">
        <w:rPr>
          <w:rFonts w:ascii="Arial" w:hAnsi="Arial" w:cs="Arial"/>
          <w:b/>
          <w:bCs/>
          <w:sz w:val="18"/>
          <w:szCs w:val="18"/>
        </w:rPr>
        <w:t>aktuelle</w:t>
      </w:r>
      <w:r w:rsidRPr="00142A8D">
        <w:rPr>
          <w:rFonts w:ascii="Arial" w:hAnsi="Arial" w:cs="Arial"/>
          <w:b/>
          <w:bCs/>
          <w:sz w:val="18"/>
          <w:szCs w:val="18"/>
        </w:rPr>
        <w:t xml:space="preserve"> CAS-Partner und Neuzugänge 2020/2021 </w:t>
      </w:r>
    </w:p>
    <w:p w14:paraId="55DD732A" w14:textId="77777777" w:rsidR="003F4D51" w:rsidRPr="00142A8D" w:rsidRDefault="003F4D51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 w:cs="Arial"/>
          <w:b/>
          <w:bCs/>
          <w:sz w:val="18"/>
          <w:szCs w:val="18"/>
        </w:rPr>
      </w:pPr>
    </w:p>
    <w:tbl>
      <w:tblPr>
        <w:tblStyle w:val="Gitternetztabelle2"/>
        <w:tblW w:w="0" w:type="auto"/>
        <w:tblLook w:val="04A0" w:firstRow="1" w:lastRow="0" w:firstColumn="1" w:lastColumn="0" w:noHBand="0" w:noVBand="1"/>
      </w:tblPr>
      <w:tblGrid>
        <w:gridCol w:w="2620"/>
        <w:gridCol w:w="2620"/>
      </w:tblGrid>
      <w:tr w:rsidR="004E263A" w:rsidRPr="0059685F" w14:paraId="6AD1E3A1" w14:textId="77777777" w:rsidTr="0059685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top w:val="single" w:sz="4" w:space="0" w:color="auto"/>
              <w:left w:val="single" w:sz="4" w:space="0" w:color="auto"/>
            </w:tcBorders>
          </w:tcPr>
          <w:p w14:paraId="33B40926" w14:textId="6F7BFC28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sz w:val="18"/>
                <w:szCs w:val="18"/>
                <w:lang w:val="fr-CH"/>
              </w:rPr>
              <w:t>Unternehmen</w:t>
            </w:r>
          </w:p>
        </w:tc>
        <w:tc>
          <w:tcPr>
            <w:tcW w:w="2620" w:type="dxa"/>
            <w:tcBorders>
              <w:top w:val="single" w:sz="4" w:space="0" w:color="auto"/>
              <w:right w:val="single" w:sz="4" w:space="0" w:color="auto"/>
            </w:tcBorders>
          </w:tcPr>
          <w:p w14:paraId="1CCFCC00" w14:textId="68DE7F0E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sz w:val="18"/>
                <w:szCs w:val="18"/>
                <w:lang w:val="fr-CH"/>
              </w:rPr>
              <w:t>Status</w:t>
            </w:r>
          </w:p>
        </w:tc>
      </w:tr>
      <w:tr w:rsidR="004E263A" w:rsidRPr="004E263A" w14:paraId="071EBF67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11168A35" w14:textId="2E3D1AAE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  <w:t>Metabo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28C0CA54" w14:textId="1F35FBB1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70B42C13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41A17F73" w14:textId="3299FDE7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  <w:t>Rothenberger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6BA33EFC" w14:textId="3E78614A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00CDE5D2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4B0BCFB6" w14:textId="19FFF27F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Mafell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1F2C47DF" w14:textId="2B3918BE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650824A5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75F6586A" w14:textId="0D8681A9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Eisenblätter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06AAE462" w14:textId="48770817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6484DD1C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0472ABC1" w14:textId="4717D67E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Collomix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3E33CE79" w14:textId="197E36BF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7DD40333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58235D40" w14:textId="03243F93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Haaga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5FBD5789" w14:textId="1A06EF71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0F805C3C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498BB2F6" w14:textId="1C0477B2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Electrostar (Starmix)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0F5D75E4" w14:textId="171C826B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3408F559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7BFCBB6A" w14:textId="2D225C4B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Eibenstock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29AEDAB4" w14:textId="3BC3F779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086495B3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4ECF9C8C" w14:textId="2A0EDD9F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Steinel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0DB58965" w14:textId="67F9A410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Gründungsmitglied</w:t>
            </w:r>
          </w:p>
        </w:tc>
      </w:tr>
      <w:tr w:rsidR="004E263A" w:rsidRPr="004E263A" w14:paraId="41841BA5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110BFCA4" w14:textId="0B08D92A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Rokamat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13E7DFDF" w14:textId="47837AA0" w:rsidR="004E263A" w:rsidRPr="004E263A" w:rsidRDefault="00A9757F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Seit 2018</w:t>
            </w:r>
          </w:p>
        </w:tc>
      </w:tr>
      <w:tr w:rsidR="004E263A" w:rsidRPr="004E263A" w14:paraId="7E145F05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4CB21B3A" w14:textId="6C4E8FA2" w:rsidR="004E263A" w:rsidRPr="0059685F" w:rsidRDefault="00042EC8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Birchmeier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67CB51F7" w14:textId="47B3A876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Seit 2019</w:t>
            </w:r>
          </w:p>
        </w:tc>
      </w:tr>
      <w:tr w:rsidR="004E263A" w:rsidRPr="004E263A" w14:paraId="64C449DE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798F27C0" w14:textId="36D8A5B3" w:rsidR="004E263A" w:rsidRPr="0059685F" w:rsidRDefault="00042EC8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Elried/edding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03F4E365" w14:textId="7B93B713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Seit 2019</w:t>
            </w:r>
          </w:p>
        </w:tc>
      </w:tr>
      <w:tr w:rsidR="004E263A" w:rsidRPr="004E263A" w14:paraId="3C6979EE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379F8C85" w14:textId="7E5FFCC3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Fischer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7EDE9790" w14:textId="6CE33B27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Seit 2019</w:t>
            </w:r>
          </w:p>
        </w:tc>
      </w:tr>
      <w:tr w:rsidR="004E263A" w:rsidRPr="004E263A" w14:paraId="655D24F0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2423E925" w14:textId="75EFE748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Prebena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10B4062A" w14:textId="45C9D707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Neu 2020</w:t>
            </w:r>
          </w:p>
        </w:tc>
      </w:tr>
      <w:tr w:rsidR="004E263A" w:rsidRPr="004E263A" w14:paraId="5BB540DB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73E5662E" w14:textId="27D9ADC1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Cembre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428DF9CF" w14:textId="652355AA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Neu 2020</w:t>
            </w:r>
          </w:p>
        </w:tc>
      </w:tr>
      <w:tr w:rsidR="004E263A" w:rsidRPr="004E263A" w14:paraId="7AD168AD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3D82F248" w14:textId="75CDE04E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Pressfit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639589B9" w14:textId="5570A081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Neu 2020</w:t>
            </w:r>
          </w:p>
        </w:tc>
      </w:tr>
      <w:tr w:rsidR="004E263A" w:rsidRPr="004E263A" w14:paraId="77032DF7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10E00F66" w14:textId="5BEA1FA2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Jöst abrasives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7EBB6AF5" w14:textId="42E21B95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Neu 2020</w:t>
            </w:r>
          </w:p>
        </w:tc>
      </w:tr>
      <w:tr w:rsidR="004E263A" w:rsidRPr="004E263A" w14:paraId="5E62CAAD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50300CFB" w14:textId="00438F7C" w:rsidR="004E263A" w:rsidRPr="0059685F" w:rsidRDefault="002E52DE" w:rsidP="002E52DE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 xml:space="preserve">TRUMPF 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5E6EDEB6" w14:textId="0582BB81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Neu 2020</w:t>
            </w:r>
          </w:p>
        </w:tc>
      </w:tr>
      <w:tr w:rsidR="004E263A" w:rsidRPr="004E263A" w14:paraId="5AE07BCC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4D793E29" w14:textId="3AE44B2F" w:rsidR="004E263A" w:rsidRPr="0059685F" w:rsidRDefault="002E52DE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GESIPA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3F527F0A" w14:textId="1EB6E51A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Neu 2020</w:t>
            </w:r>
          </w:p>
        </w:tc>
      </w:tr>
      <w:tr w:rsidR="004E263A" w:rsidRPr="004E263A" w14:paraId="223DB2DE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23DA6024" w14:textId="73BD966D" w:rsidR="004E263A" w:rsidRPr="0059685F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 w:rsidRPr="0059685F"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  <w:lang w:val="fr-CH"/>
              </w:rPr>
              <w:t>MontiPower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0BA70A2A" w14:textId="576F57BF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Neu 2020</w:t>
            </w:r>
          </w:p>
        </w:tc>
      </w:tr>
      <w:tr w:rsidR="004E263A" w:rsidRPr="004E263A" w14:paraId="3EE71269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100C1058" w14:textId="2904C27E" w:rsidR="004E263A" w:rsidRPr="0059685F" w:rsidRDefault="0029385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  <w:t>CEMO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39DBC37B" w14:textId="5B96F4EF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Ab 2021</w:t>
            </w:r>
          </w:p>
        </w:tc>
      </w:tr>
      <w:tr w:rsidR="004E263A" w:rsidRPr="004E263A" w14:paraId="49A6CF6F" w14:textId="77777777" w:rsidTr="005968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</w:tcBorders>
          </w:tcPr>
          <w:p w14:paraId="2398B5BC" w14:textId="5E01C129" w:rsidR="004E263A" w:rsidRPr="0059685F" w:rsidRDefault="00C67529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  <w:t>BAIER</w:t>
            </w:r>
          </w:p>
        </w:tc>
        <w:tc>
          <w:tcPr>
            <w:tcW w:w="2620" w:type="dxa"/>
            <w:tcBorders>
              <w:right w:val="single" w:sz="4" w:space="0" w:color="auto"/>
            </w:tcBorders>
          </w:tcPr>
          <w:p w14:paraId="3480BB86" w14:textId="52B8AF56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Ab 2021</w:t>
            </w:r>
          </w:p>
        </w:tc>
      </w:tr>
      <w:tr w:rsidR="004E263A" w:rsidRPr="004E263A" w14:paraId="41D192B9" w14:textId="77777777" w:rsidTr="005968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0" w:type="dxa"/>
            <w:tcBorders>
              <w:left w:val="single" w:sz="4" w:space="0" w:color="auto"/>
              <w:bottom w:val="single" w:sz="4" w:space="0" w:color="auto"/>
            </w:tcBorders>
          </w:tcPr>
          <w:p w14:paraId="08139115" w14:textId="045C1764" w:rsidR="004E263A" w:rsidRPr="0059685F" w:rsidRDefault="00C67529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b w:val="0"/>
                <w:bCs w:val="0"/>
                <w:sz w:val="18"/>
                <w:szCs w:val="18"/>
                <w:lang w:val="fr-CH"/>
              </w:rPr>
              <w:t>SCANGRIP</w:t>
            </w:r>
          </w:p>
        </w:tc>
        <w:tc>
          <w:tcPr>
            <w:tcW w:w="2620" w:type="dxa"/>
            <w:tcBorders>
              <w:bottom w:val="single" w:sz="4" w:space="0" w:color="auto"/>
              <w:right w:val="single" w:sz="4" w:space="0" w:color="auto"/>
            </w:tcBorders>
          </w:tcPr>
          <w:p w14:paraId="71B181E8" w14:textId="122B4C1D" w:rsidR="004E263A" w:rsidRPr="004E263A" w:rsidRDefault="004E263A" w:rsidP="0059685F">
            <w:pPr>
              <w:pStyle w:val="Kopfzeile"/>
              <w:tabs>
                <w:tab w:val="clear" w:pos="4536"/>
                <w:tab w:val="left" w:pos="2977"/>
                <w:tab w:val="left" w:pos="6974"/>
                <w:tab w:val="right" w:pos="7230"/>
              </w:tabs>
              <w:spacing w:line="276" w:lineRule="auto"/>
              <w:ind w:right="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  <w:lang w:val="fr-CH"/>
              </w:rPr>
            </w:pPr>
            <w:r>
              <w:rPr>
                <w:rFonts w:ascii="Arial" w:hAnsi="Arial" w:cs="Arial"/>
                <w:sz w:val="18"/>
                <w:szCs w:val="18"/>
                <w:lang w:val="fr-CH"/>
              </w:rPr>
              <w:t>Ab 2021</w:t>
            </w:r>
          </w:p>
        </w:tc>
      </w:tr>
    </w:tbl>
    <w:p w14:paraId="543E3743" w14:textId="2BABE971" w:rsidR="001D4E64" w:rsidRPr="0059685F" w:rsidRDefault="001D4E64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 w:cs="Arial"/>
          <w:sz w:val="20"/>
          <w:lang w:val="fr-CH"/>
        </w:rPr>
      </w:pPr>
    </w:p>
    <w:p w14:paraId="15515FF1" w14:textId="513782C2" w:rsidR="00C07142" w:rsidRDefault="00C07142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 w:cs="Arial"/>
          <w:sz w:val="20"/>
        </w:rPr>
      </w:pPr>
      <w:r>
        <w:rPr>
          <w:noProof/>
        </w:rPr>
        <w:drawing>
          <wp:inline distT="0" distB="0" distL="0" distR="0" wp14:anchorId="59A02D22" wp14:editId="23A5113D">
            <wp:extent cx="2834451" cy="2941983"/>
            <wp:effectExtent l="0" t="0" r="4445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58456" cy="2966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388F1" w14:textId="560A76C4" w:rsidR="0059685F" w:rsidRPr="00C07142" w:rsidRDefault="0059685F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 w:cs="Arial"/>
          <w:b/>
          <w:bCs/>
          <w:sz w:val="20"/>
          <w:lang w:val="fr-CH"/>
        </w:rPr>
      </w:pPr>
      <w:r w:rsidRPr="00CC1202">
        <w:rPr>
          <w:rFonts w:ascii="Arial" w:hAnsi="Arial" w:cs="Arial"/>
          <w:sz w:val="20"/>
        </w:rPr>
        <w:t xml:space="preserve">200 Maschinen, 20 Marken, 1 Akku: Das Cordless Alliance System (CAS) wächst. </w:t>
      </w:r>
      <w:r w:rsidR="002E52DE">
        <w:rPr>
          <w:rFonts w:ascii="Arial" w:hAnsi="Arial" w:cs="Arial"/>
          <w:sz w:val="20"/>
        </w:rPr>
        <w:t>„</w:t>
      </w:r>
      <w:r w:rsidRPr="00CC1202">
        <w:rPr>
          <w:rFonts w:ascii="Arial" w:hAnsi="Arial" w:cs="Arial"/>
          <w:sz w:val="20"/>
        </w:rPr>
        <w:t>Kooperation ist das Gebot der Stunde, wenn wir am hart umkämpften Akku-Markt bestehen wollen“, sagt</w:t>
      </w:r>
      <w:r w:rsidR="00AC0578" w:rsidRPr="00CC1202">
        <w:rPr>
          <w:rFonts w:ascii="Arial" w:hAnsi="Arial" w:cs="Arial"/>
          <w:sz w:val="20"/>
        </w:rPr>
        <w:t>e</w:t>
      </w:r>
      <w:r w:rsidRPr="00CC1202">
        <w:rPr>
          <w:rFonts w:ascii="Arial" w:hAnsi="Arial" w:cs="Arial"/>
          <w:sz w:val="20"/>
        </w:rPr>
        <w:t xml:space="preserve"> Horst W. Garbrecht, CEO von Metabo, dem Initiator von CAS</w:t>
      </w:r>
      <w:r w:rsidR="00AC0578" w:rsidRPr="00CC1202">
        <w:rPr>
          <w:rFonts w:ascii="Arial" w:hAnsi="Arial" w:cs="Arial"/>
          <w:sz w:val="20"/>
        </w:rPr>
        <w:t xml:space="preserve">, am 8. </w:t>
      </w:r>
      <w:r w:rsidR="00AC0578" w:rsidRPr="00C07142">
        <w:rPr>
          <w:rFonts w:ascii="Arial" w:hAnsi="Arial" w:cs="Arial"/>
          <w:sz w:val="20"/>
          <w:lang w:val="fr-CH"/>
        </w:rPr>
        <w:t xml:space="preserve">Dezember bei einer </w:t>
      </w:r>
      <w:r w:rsidR="003F4D51">
        <w:rPr>
          <w:rFonts w:ascii="Arial" w:hAnsi="Arial" w:cs="Arial"/>
          <w:sz w:val="20"/>
          <w:lang w:val="fr-CH"/>
        </w:rPr>
        <w:t>digitalen</w:t>
      </w:r>
      <w:r w:rsidR="00AC0578" w:rsidRPr="00C07142">
        <w:rPr>
          <w:rFonts w:ascii="Arial" w:hAnsi="Arial" w:cs="Arial"/>
          <w:sz w:val="20"/>
          <w:lang w:val="fr-CH"/>
        </w:rPr>
        <w:t xml:space="preserve"> Pressekonferenz des herstellerübergreifenden Akku-Systems</w:t>
      </w:r>
      <w:r w:rsidRPr="00C07142">
        <w:rPr>
          <w:rFonts w:ascii="Arial" w:hAnsi="Arial" w:cs="Arial"/>
          <w:sz w:val="20"/>
          <w:lang w:val="fr-CH"/>
        </w:rPr>
        <w:t xml:space="preserve">. </w:t>
      </w:r>
      <w:r w:rsidRPr="00C07142">
        <w:rPr>
          <w:rFonts w:ascii="Arial" w:hAnsi="Arial" w:cs="Arial"/>
          <w:b/>
          <w:bCs/>
          <w:sz w:val="20"/>
          <w:lang w:val="fr-CH"/>
        </w:rPr>
        <w:t>Foto: Metabo</w:t>
      </w:r>
    </w:p>
    <w:p w14:paraId="1CE2C4DD" w14:textId="42A7151F" w:rsidR="00BD0982" w:rsidRPr="00C07142" w:rsidRDefault="00BD0982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 w:cs="Arial"/>
          <w:b/>
          <w:bCs/>
          <w:sz w:val="20"/>
          <w:lang w:val="fr-CH"/>
        </w:rPr>
      </w:pPr>
    </w:p>
    <w:p w14:paraId="0AA18D04" w14:textId="745A5233" w:rsidR="0059685F" w:rsidRDefault="0059685F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 w:cs="Arial"/>
          <w:sz w:val="20"/>
          <w:lang w:val="fr-CH"/>
        </w:rPr>
      </w:pPr>
      <w:r>
        <w:rPr>
          <w:noProof/>
        </w:rPr>
        <w:drawing>
          <wp:inline distT="0" distB="0" distL="0" distR="0" wp14:anchorId="6FD7A704" wp14:editId="17F0F2C8">
            <wp:extent cx="4518000" cy="2984400"/>
            <wp:effectExtent l="0" t="0" r="0" b="6985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8000" cy="29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10588D" w14:textId="6A85C45C" w:rsidR="0059685F" w:rsidRDefault="0059685F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/>
          <w:b/>
          <w:sz w:val="20"/>
        </w:rPr>
      </w:pPr>
      <w:r>
        <w:rPr>
          <w:rFonts w:ascii="Arial" w:hAnsi="Arial"/>
          <w:bCs/>
          <w:sz w:val="20"/>
        </w:rPr>
        <w:t xml:space="preserve">Allein in diesem Jahr haben sich sieben neue Partner </w:t>
      </w:r>
      <w:r w:rsidR="002E52DE">
        <w:rPr>
          <w:rFonts w:ascii="Arial" w:hAnsi="Arial"/>
          <w:bCs/>
          <w:sz w:val="20"/>
        </w:rPr>
        <w:t>der</w:t>
      </w:r>
      <w:r>
        <w:rPr>
          <w:rFonts w:ascii="Arial" w:hAnsi="Arial"/>
          <w:bCs/>
          <w:sz w:val="20"/>
        </w:rPr>
        <w:t xml:space="preserve"> Akku-Allianz angeschlossen, CAS zählt damit zum Jahresende 20 Mitglieder. Darunter auch die Elektrowerkzeugsparte von TRUMPF. Anfang 2021 kommen nochmals drei neue Hersteller dazu. </w:t>
      </w:r>
      <w:r w:rsidRPr="0059685F">
        <w:rPr>
          <w:rFonts w:ascii="Arial" w:hAnsi="Arial"/>
          <w:b/>
          <w:sz w:val="20"/>
        </w:rPr>
        <w:t>Foto: TRUMPF</w:t>
      </w:r>
    </w:p>
    <w:p w14:paraId="40DDC8F0" w14:textId="17728278" w:rsidR="0059685F" w:rsidRDefault="0059685F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/>
          <w:b/>
          <w:sz w:val="20"/>
        </w:rPr>
      </w:pPr>
    </w:p>
    <w:p w14:paraId="7FD94E43" w14:textId="4E9C68C9" w:rsidR="00C07142" w:rsidRDefault="00C07142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/>
          <w:bCs/>
          <w:sz w:val="20"/>
        </w:rPr>
      </w:pPr>
      <w:r>
        <w:rPr>
          <w:noProof/>
        </w:rPr>
        <w:drawing>
          <wp:inline distT="0" distB="0" distL="0" distR="0" wp14:anchorId="616CB804" wp14:editId="05D98710">
            <wp:extent cx="1860040" cy="1448410"/>
            <wp:effectExtent l="0" t="0" r="698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49347" cy="1517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E50C93" w14:textId="37DBA1C2" w:rsidR="00BD0982" w:rsidRDefault="00BD0982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/>
          <w:b/>
          <w:sz w:val="20"/>
        </w:rPr>
      </w:pPr>
      <w:r>
        <w:rPr>
          <w:rFonts w:ascii="Arial" w:hAnsi="Arial"/>
          <w:bCs/>
          <w:sz w:val="20"/>
        </w:rPr>
        <w:t xml:space="preserve">CAS Connect ist ein neues Vertriebskonzept, das Fachhändlern über eine zentrale Plattform den Kauf von CAS-Maschinen erleichtern soll. </w:t>
      </w:r>
      <w:r w:rsidRPr="00BD0982">
        <w:rPr>
          <w:rFonts w:ascii="Arial" w:hAnsi="Arial"/>
          <w:b/>
          <w:sz w:val="20"/>
        </w:rPr>
        <w:t>Foto: Metabo</w:t>
      </w:r>
    </w:p>
    <w:p w14:paraId="74FE5FF4" w14:textId="5DB400BC" w:rsidR="00BD0982" w:rsidRDefault="00BD0982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/>
          <w:b/>
          <w:sz w:val="20"/>
        </w:rPr>
      </w:pPr>
    </w:p>
    <w:p w14:paraId="08E31F5A" w14:textId="77777777" w:rsidR="00BD0982" w:rsidRDefault="00BD0982" w:rsidP="00BD0982">
      <w:pPr>
        <w:spacing w:line="360" w:lineRule="auto"/>
        <w:rPr>
          <w:rFonts w:ascii="Arial" w:hAnsi="Arial" w:cs="Arial"/>
          <w:bCs/>
          <w:color w:val="000000"/>
          <w:sz w:val="20"/>
        </w:rPr>
      </w:pPr>
    </w:p>
    <w:p w14:paraId="0C367B1E" w14:textId="77777777" w:rsidR="00BD0982" w:rsidRDefault="00BD0982" w:rsidP="00BD0982">
      <w:pPr>
        <w:tabs>
          <w:tab w:val="right" w:pos="6379"/>
        </w:tabs>
        <w:spacing w:line="360" w:lineRule="auto"/>
        <w:rPr>
          <w:rStyle w:val="Fett"/>
        </w:rPr>
      </w:pPr>
    </w:p>
    <w:p w14:paraId="211DE2F3" w14:textId="77777777" w:rsidR="00BD0982" w:rsidRDefault="00BD0982" w:rsidP="00BD0982">
      <w:pPr>
        <w:spacing w:line="360" w:lineRule="auto"/>
        <w:jc w:val="center"/>
        <w:rPr>
          <w:rStyle w:val="Fett"/>
          <w:rFonts w:cs="Times New Roman"/>
          <w:b w:val="0"/>
          <w:bCs w:val="0"/>
        </w:rPr>
      </w:pPr>
      <w:r>
        <w:rPr>
          <w:rFonts w:ascii="Arial" w:hAnsi="Arial"/>
          <w:sz w:val="20"/>
        </w:rPr>
        <w:t>* * *</w:t>
      </w:r>
    </w:p>
    <w:p w14:paraId="12984ED6" w14:textId="77777777" w:rsidR="00BD0982" w:rsidRPr="00390557" w:rsidRDefault="00BD0982" w:rsidP="00BD0982">
      <w:pPr>
        <w:spacing w:line="360" w:lineRule="auto"/>
        <w:jc w:val="center"/>
        <w:rPr>
          <w:rStyle w:val="IntensiveHervorhebung"/>
          <w:rFonts w:cs="Times New Roman"/>
          <w:i w:val="0"/>
          <w:color w:val="auto"/>
        </w:rPr>
      </w:pPr>
    </w:p>
    <w:p w14:paraId="781510F3" w14:textId="77777777" w:rsidR="00BD0982" w:rsidRPr="006C2F64" w:rsidRDefault="00BD0982" w:rsidP="00BD0982">
      <w:pPr>
        <w:spacing w:line="360" w:lineRule="auto"/>
        <w:rPr>
          <w:rFonts w:ascii="Arial" w:hAnsi="Arial" w:cs="Arial"/>
          <w:color w:val="000000"/>
          <w:sz w:val="18"/>
          <w:szCs w:val="18"/>
        </w:rPr>
      </w:pPr>
    </w:p>
    <w:p w14:paraId="5B3836BB" w14:textId="77777777" w:rsidR="00BD0982" w:rsidRDefault="00BD0982" w:rsidP="00BD0982">
      <w:pPr>
        <w:tabs>
          <w:tab w:val="right" w:pos="6379"/>
        </w:tabs>
        <w:spacing w:line="360" w:lineRule="auto"/>
        <w:rPr>
          <w:rStyle w:val="IntensiveHervorhebung"/>
        </w:rPr>
      </w:pPr>
    </w:p>
    <w:p w14:paraId="169898E6" w14:textId="77777777" w:rsidR="00BD0982" w:rsidRPr="00335F5D" w:rsidRDefault="00BD0982" w:rsidP="00BD0982">
      <w:pPr>
        <w:tabs>
          <w:tab w:val="right" w:pos="6379"/>
        </w:tabs>
        <w:spacing w:line="360" w:lineRule="auto"/>
        <w:rPr>
          <w:rFonts w:ascii="Arial" w:hAnsi="Arial" w:cs="Arial"/>
          <w:i/>
          <w:color w:val="000000"/>
          <w:sz w:val="20"/>
        </w:rPr>
      </w:pPr>
      <w:r w:rsidRPr="00C37B3C">
        <w:rPr>
          <w:rStyle w:val="IntensiveHervorhebung"/>
        </w:rPr>
        <w:t>Alle Fotos zur journalistischen Nutzung mit Nennung</w:t>
      </w:r>
      <w:r w:rsidRPr="00C37B3C">
        <w:rPr>
          <w:rStyle w:val="IntensiveHervorhebung"/>
        </w:rPr>
        <w:br/>
        <w:t>der Quellenan</w:t>
      </w:r>
      <w:r w:rsidRPr="00C37B3C">
        <w:rPr>
          <w:rStyle w:val="IntensiveHervorhebung"/>
        </w:rPr>
        <w:softHyphen/>
        <w:t>gabe zum Abdruck frei.</w:t>
      </w:r>
    </w:p>
    <w:p w14:paraId="772E77C8" w14:textId="77777777" w:rsidR="00BD0982" w:rsidRDefault="00BD0982" w:rsidP="00BD0982"/>
    <w:p w14:paraId="4CB637C1" w14:textId="77777777" w:rsidR="00BD0982" w:rsidRPr="00CD0F3A" w:rsidRDefault="00BD0982" w:rsidP="00BD0982">
      <w:pPr>
        <w:pStyle w:val="Zitat"/>
        <w:rPr>
          <w:rFonts w:cs="Arial"/>
        </w:rPr>
      </w:pPr>
      <w:r w:rsidRPr="00CD0F3A">
        <w:rPr>
          <w:rFonts w:cs="Arial"/>
        </w:rPr>
        <w:t xml:space="preserve">Über CAS </w:t>
      </w:r>
    </w:p>
    <w:p w14:paraId="0585C9F3" w14:textId="5246A5EC" w:rsidR="00BD0982" w:rsidRDefault="00BD0982" w:rsidP="00BD0982">
      <w:pPr>
        <w:spacing w:line="360" w:lineRule="auto"/>
        <w:rPr>
          <w:rFonts w:ascii="Arial" w:hAnsi="Arial" w:cs="Arial"/>
          <w:color w:val="000000"/>
          <w:sz w:val="18"/>
          <w:szCs w:val="18"/>
        </w:rPr>
      </w:pPr>
      <w:r w:rsidRPr="006C2F64">
        <w:rPr>
          <w:rFonts w:ascii="Arial" w:hAnsi="Arial" w:cs="Arial"/>
          <w:color w:val="000000"/>
          <w:sz w:val="18"/>
          <w:szCs w:val="18"/>
        </w:rPr>
        <w:t xml:space="preserve">Das Cordless Alliance System (CAS) ist </w:t>
      </w:r>
      <w:r>
        <w:rPr>
          <w:rFonts w:ascii="Arial" w:hAnsi="Arial" w:cs="Arial"/>
          <w:color w:val="000000"/>
          <w:sz w:val="18"/>
          <w:szCs w:val="18"/>
        </w:rPr>
        <w:t>ein von dem Nürtinger Elektrowerkzeug-Hersteller Metabo initiiertes, herstellerübergreifendes Akku-System. CAS ging im Sommer 2018 mit neun Elektrowerkzeug- und Maschinen-Herstellern aus verschiedenen Bereichen an den Start</w:t>
      </w:r>
      <w:r w:rsidRPr="007B12AF">
        <w:rPr>
          <w:rFonts w:ascii="Arial" w:hAnsi="Arial" w:cs="Arial"/>
          <w:color w:val="000000"/>
          <w:sz w:val="18"/>
          <w:szCs w:val="18"/>
        </w:rPr>
        <w:t xml:space="preserve">. Aktuell sind die Unternehmen Metabo, Rothenberger, Mafell, Eisenblätter, Collomix, Haaga, Electrostar (Starmix), Eibenstock, Steinel, Rokamat, Elried/edding, Birchmeier, fischer, Prebena, Cembre, Pressfit, Jöst abrasives, </w:t>
      </w:r>
      <w:r w:rsidR="002E52DE">
        <w:rPr>
          <w:rFonts w:ascii="Arial" w:hAnsi="Arial" w:cs="Arial"/>
          <w:color w:val="000000"/>
          <w:sz w:val="18"/>
          <w:szCs w:val="18"/>
        </w:rPr>
        <w:t>Gesipa</w:t>
      </w:r>
      <w:r w:rsidRPr="007B12AF">
        <w:rPr>
          <w:rFonts w:ascii="Arial" w:hAnsi="Arial" w:cs="Arial"/>
          <w:color w:val="000000"/>
          <w:sz w:val="18"/>
          <w:szCs w:val="18"/>
        </w:rPr>
        <w:t xml:space="preserve">, </w:t>
      </w:r>
      <w:r w:rsidR="002E52DE">
        <w:rPr>
          <w:rFonts w:ascii="Arial" w:hAnsi="Arial" w:cs="Arial"/>
          <w:color w:val="000000"/>
          <w:sz w:val="18"/>
          <w:szCs w:val="18"/>
        </w:rPr>
        <w:t>Trumpf</w:t>
      </w:r>
      <w:r w:rsidRPr="007B12AF">
        <w:rPr>
          <w:rFonts w:ascii="Arial" w:hAnsi="Arial" w:cs="Arial"/>
          <w:color w:val="000000"/>
          <w:sz w:val="18"/>
          <w:szCs w:val="18"/>
        </w:rPr>
        <w:t xml:space="preserve"> und Monti Teil von CAS. I</w:t>
      </w:r>
      <w:r>
        <w:rPr>
          <w:rFonts w:ascii="Arial" w:hAnsi="Arial" w:cs="Arial"/>
          <w:color w:val="000000"/>
          <w:sz w:val="18"/>
          <w:szCs w:val="18"/>
        </w:rPr>
        <w:t xml:space="preserve">nnerhalb dieses in der Branche einmaligen Akku-Systems sind </w:t>
      </w:r>
      <w:r w:rsidRPr="00BB3224">
        <w:rPr>
          <w:rFonts w:ascii="Arial" w:hAnsi="Arial" w:cs="Arial"/>
          <w:color w:val="000000"/>
          <w:sz w:val="18"/>
          <w:szCs w:val="18"/>
        </w:rPr>
        <w:t>alle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Pr="00BB3224">
        <w:rPr>
          <w:rFonts w:ascii="Arial" w:hAnsi="Arial" w:cs="Arial"/>
          <w:color w:val="000000"/>
          <w:sz w:val="18"/>
          <w:szCs w:val="18"/>
        </w:rPr>
        <w:t xml:space="preserve">Maschinen der </w:t>
      </w:r>
      <w:r>
        <w:rPr>
          <w:rFonts w:ascii="Arial" w:hAnsi="Arial" w:cs="Arial"/>
          <w:color w:val="000000"/>
          <w:sz w:val="18"/>
          <w:szCs w:val="18"/>
        </w:rPr>
        <w:t>CAS-</w:t>
      </w:r>
      <w:r w:rsidRPr="00BB3224">
        <w:rPr>
          <w:rFonts w:ascii="Arial" w:hAnsi="Arial" w:cs="Arial"/>
          <w:color w:val="000000"/>
          <w:sz w:val="18"/>
          <w:szCs w:val="18"/>
        </w:rPr>
        <w:t xml:space="preserve">Partner mit einem Akku zu hundert Prozent kompatibel </w:t>
      </w:r>
      <w:r>
        <w:rPr>
          <w:rFonts w:ascii="Arial" w:hAnsi="Arial" w:cs="Arial"/>
          <w:color w:val="000000"/>
          <w:sz w:val="18"/>
          <w:szCs w:val="18"/>
        </w:rPr>
        <w:t xml:space="preserve">und beliebig kombinierbar. Auf Basis der leistungsstarken Metabo LiHD-Akku-Technologie versammelt CAS die unterschiedlichsten Gewerke unter einem Dach und bietet professionellen Anwendern so die Freiheit, fernab der Steckdose mit Standard- und Spezialprodukten verschiedener Hersteller mobil und flexibel zu arbeiten. Mehr zu CAS unter </w:t>
      </w:r>
      <w:hyperlink r:id="rId13" w:history="1">
        <w:r w:rsidRPr="00940501">
          <w:rPr>
            <w:rStyle w:val="Hyperlink"/>
            <w:rFonts w:ascii="Arial" w:hAnsi="Arial" w:cs="Arial"/>
            <w:sz w:val="18"/>
            <w:szCs w:val="18"/>
          </w:rPr>
          <w:t>www.cordless-alliance-system.de</w:t>
        </w:r>
      </w:hyperlink>
      <w:r>
        <w:rPr>
          <w:rFonts w:ascii="Arial" w:hAnsi="Arial" w:cs="Arial"/>
          <w:color w:val="000000"/>
          <w:sz w:val="18"/>
          <w:szCs w:val="18"/>
        </w:rPr>
        <w:t xml:space="preserve">. </w:t>
      </w:r>
    </w:p>
    <w:p w14:paraId="234686C7" w14:textId="77777777" w:rsidR="00BD0982" w:rsidRDefault="00BD0982" w:rsidP="00BD0982">
      <w:pPr>
        <w:pStyle w:val="Zitat"/>
      </w:pPr>
    </w:p>
    <w:p w14:paraId="5F2256C9" w14:textId="63AD3CC2" w:rsidR="00BD0982" w:rsidRDefault="00BD0982" w:rsidP="00BD0982">
      <w:pPr>
        <w:pStyle w:val="Zitat"/>
      </w:pPr>
      <w:r>
        <w:t>Pressekontakt:</w:t>
      </w:r>
    </w:p>
    <w:tbl>
      <w:tblPr>
        <w:tblW w:w="5387" w:type="dxa"/>
        <w:tblLook w:val="04A0" w:firstRow="1" w:lastRow="0" w:firstColumn="1" w:lastColumn="0" w:noHBand="0" w:noVBand="1"/>
      </w:tblPr>
      <w:tblGrid>
        <w:gridCol w:w="2694"/>
        <w:gridCol w:w="2693"/>
      </w:tblGrid>
      <w:tr w:rsidR="00BD0982" w14:paraId="18054C9C" w14:textId="77777777" w:rsidTr="008A5F39">
        <w:trPr>
          <w:trHeight w:val="989"/>
        </w:trPr>
        <w:tc>
          <w:tcPr>
            <w:tcW w:w="2694" w:type="dxa"/>
          </w:tcPr>
          <w:p w14:paraId="134C2239" w14:textId="6CE27472" w:rsidR="00BD0982" w:rsidRPr="00F62C45" w:rsidRDefault="00BD0982" w:rsidP="00B97C88">
            <w:pPr>
              <w:pStyle w:val="Kopfzeile"/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F62C45">
              <w:rPr>
                <w:rStyle w:val="SchwacherVerweis"/>
              </w:rPr>
              <w:t xml:space="preserve">Karin Lang </w:t>
            </w:r>
            <w:r>
              <w:rPr>
                <w:rStyle w:val="SchwacherVerweis"/>
              </w:rPr>
              <w:br/>
            </w:r>
            <w:r w:rsidRPr="00F62C45">
              <w:rPr>
                <w:rStyle w:val="SchwacherVerweis"/>
              </w:rPr>
              <w:t xml:space="preserve">Metabowerke GmbH </w:t>
            </w:r>
          </w:p>
          <w:p w14:paraId="6AC99602" w14:textId="77777777" w:rsidR="00BD0982" w:rsidRPr="00F62C45" w:rsidRDefault="00BD0982" w:rsidP="00B97C88">
            <w:pPr>
              <w:pStyle w:val="Kopfzeile"/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F62C45">
              <w:rPr>
                <w:rStyle w:val="SchwacherVerweis"/>
              </w:rPr>
              <w:t xml:space="preserve">Metabo-Allee 1 </w:t>
            </w:r>
          </w:p>
          <w:p w14:paraId="528CB87F" w14:textId="77777777" w:rsidR="00BD0982" w:rsidRPr="00F62C45" w:rsidRDefault="00BD0982" w:rsidP="00B97C88">
            <w:pPr>
              <w:pStyle w:val="Kopfzeile"/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F62C45">
              <w:rPr>
                <w:rStyle w:val="SchwacherVerweis"/>
              </w:rPr>
              <w:t xml:space="preserve">72622 Nürtingen </w:t>
            </w:r>
          </w:p>
          <w:p w14:paraId="7B8EBE05" w14:textId="77777777" w:rsidR="00BD0982" w:rsidRPr="00F62C45" w:rsidRDefault="00BD0982" w:rsidP="00B97C88">
            <w:pPr>
              <w:pStyle w:val="Kopfzeile"/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F62C45">
              <w:rPr>
                <w:rStyle w:val="SchwacherVerweis"/>
              </w:rPr>
              <w:t xml:space="preserve">Telefon: +49 (7022) 72-24 97 </w:t>
            </w:r>
          </w:p>
          <w:p w14:paraId="2E1CB683" w14:textId="77777777" w:rsidR="00BD0982" w:rsidRPr="00F62C45" w:rsidRDefault="00BD0982" w:rsidP="00B97C88">
            <w:pPr>
              <w:pStyle w:val="Kopfzeile"/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F62C45">
              <w:rPr>
                <w:rStyle w:val="SchwacherVerweis"/>
              </w:rPr>
              <w:t xml:space="preserve">Telefax: +49 (7022) 72-28 24 </w:t>
            </w:r>
          </w:p>
          <w:p w14:paraId="1E927A43" w14:textId="77777777" w:rsidR="00BD0982" w:rsidRDefault="00965D1D" w:rsidP="00B97C88">
            <w:pPr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hyperlink r:id="rId14" w:history="1">
              <w:r w:rsidR="00BD0982" w:rsidRPr="00C24412">
                <w:rPr>
                  <w:rStyle w:val="SchwacherVerweis"/>
                </w:rPr>
                <w:t>klang@metabo.de</w:t>
              </w:r>
            </w:hyperlink>
            <w:r w:rsidR="00BD0982">
              <w:rPr>
                <w:rStyle w:val="SchwacherVerweis"/>
              </w:rPr>
              <w:t xml:space="preserve"> </w:t>
            </w:r>
          </w:p>
        </w:tc>
        <w:tc>
          <w:tcPr>
            <w:tcW w:w="2693" w:type="dxa"/>
          </w:tcPr>
          <w:p w14:paraId="7469186E" w14:textId="469A27EF" w:rsidR="00BD0982" w:rsidRPr="00596FD3" w:rsidRDefault="00BD0982" w:rsidP="00B97C88">
            <w:pPr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  <w:lang w:val="fr-CH"/>
              </w:rPr>
            </w:pPr>
            <w:r w:rsidRPr="00596FD3">
              <w:rPr>
                <w:rStyle w:val="SchwacherVerweis"/>
                <w:lang w:val="fr-CH"/>
              </w:rPr>
              <w:t>Hubert Heinz / Marie Hertfelder</w:t>
            </w:r>
          </w:p>
          <w:p w14:paraId="7EDB27B9" w14:textId="77777777" w:rsidR="00BD0982" w:rsidRPr="00596FD3" w:rsidRDefault="00BD0982" w:rsidP="00B97C88">
            <w:pPr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  <w:lang w:val="fr-CH"/>
              </w:rPr>
            </w:pPr>
            <w:r w:rsidRPr="00596FD3">
              <w:rPr>
                <w:rStyle w:val="SchwacherVerweis"/>
                <w:lang w:val="fr-CH"/>
              </w:rPr>
              <w:t>Communication Consultants</w:t>
            </w:r>
          </w:p>
          <w:p w14:paraId="388FD679" w14:textId="77777777" w:rsidR="00BD0982" w:rsidRDefault="00BD0982" w:rsidP="00B97C88">
            <w:pPr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>
              <w:rPr>
                <w:rStyle w:val="SchwacherVerweis"/>
              </w:rPr>
              <w:t>Breitwiesenstr. 17</w:t>
            </w:r>
          </w:p>
          <w:p w14:paraId="0123B9F3" w14:textId="77777777" w:rsidR="00BD0982" w:rsidRDefault="00BD0982" w:rsidP="00B97C88">
            <w:pPr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 w:rsidRPr="0001400F">
              <w:rPr>
                <w:rStyle w:val="SchwacherVerweis"/>
              </w:rPr>
              <w:t>70565 Stuttgart</w:t>
            </w:r>
          </w:p>
          <w:p w14:paraId="52A15886" w14:textId="77777777" w:rsidR="00BD0982" w:rsidRDefault="00BD0982" w:rsidP="00B97C88">
            <w:pPr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>
              <w:rPr>
                <w:rStyle w:val="SchwacherVerweis"/>
              </w:rPr>
              <w:t xml:space="preserve">Telefon: +49 (711) 978 93-21 </w:t>
            </w:r>
          </w:p>
          <w:p w14:paraId="12CDDDD5" w14:textId="77777777" w:rsidR="00BD0982" w:rsidRDefault="00BD0982" w:rsidP="00B97C88">
            <w:pPr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</w:rPr>
            </w:pPr>
            <w:r>
              <w:rPr>
                <w:rStyle w:val="SchwacherVerweis"/>
              </w:rPr>
              <w:t xml:space="preserve">Telefax: +49 (711) 978 93-51 </w:t>
            </w:r>
          </w:p>
          <w:p w14:paraId="7EC3E873" w14:textId="77777777" w:rsidR="00BD0982" w:rsidRPr="009376FF" w:rsidRDefault="00965D1D" w:rsidP="00B97C88">
            <w:pPr>
              <w:tabs>
                <w:tab w:val="left" w:pos="2977"/>
                <w:tab w:val="left" w:pos="6974"/>
                <w:tab w:val="right" w:pos="7230"/>
              </w:tabs>
              <w:ind w:left="-105" w:right="27"/>
              <w:rPr>
                <w:rStyle w:val="SchwacherVerweis"/>
                <w:color w:val="666666"/>
                <w:u w:val="single"/>
              </w:rPr>
            </w:pPr>
            <w:hyperlink r:id="rId15" w:history="1">
              <w:r w:rsidR="00BD0982" w:rsidRPr="00B63DBB">
                <w:rPr>
                  <w:rStyle w:val="SchwacherVerweis"/>
                </w:rPr>
                <w:t>metabo@cc-stuttgart.de</w:t>
              </w:r>
            </w:hyperlink>
            <w:r w:rsidR="00BD0982" w:rsidRPr="009376FF">
              <w:rPr>
                <w:rStyle w:val="SchwacherVerweis"/>
              </w:rPr>
              <w:t xml:space="preserve"> </w:t>
            </w:r>
          </w:p>
        </w:tc>
      </w:tr>
    </w:tbl>
    <w:p w14:paraId="27541124" w14:textId="77777777" w:rsidR="00BD0982" w:rsidRPr="00142A8D" w:rsidRDefault="00BD0982" w:rsidP="0059685F">
      <w:pPr>
        <w:pStyle w:val="Kopfzeile"/>
        <w:tabs>
          <w:tab w:val="clear" w:pos="4536"/>
          <w:tab w:val="left" w:pos="2977"/>
          <w:tab w:val="left" w:pos="6974"/>
          <w:tab w:val="right" w:pos="7230"/>
        </w:tabs>
        <w:spacing w:line="360" w:lineRule="auto"/>
        <w:ind w:right="27"/>
        <w:rPr>
          <w:rFonts w:ascii="Arial" w:hAnsi="Arial" w:cs="Arial"/>
          <w:bCs/>
          <w:sz w:val="20"/>
        </w:rPr>
      </w:pPr>
    </w:p>
    <w:sectPr w:rsidR="00BD0982" w:rsidRPr="00142A8D" w:rsidSect="00EE272A">
      <w:headerReference w:type="default" r:id="rId16"/>
      <w:footerReference w:type="default" r:id="rId17"/>
      <w:pgSz w:w="11900" w:h="16840"/>
      <w:pgMar w:top="2835" w:right="3536" w:bottom="1134" w:left="1247" w:header="709" w:footer="212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C048C9" w14:textId="77777777" w:rsidR="00A9757F" w:rsidRDefault="00A9757F">
      <w:r>
        <w:separator/>
      </w:r>
    </w:p>
  </w:endnote>
  <w:endnote w:type="continuationSeparator" w:id="0">
    <w:p w14:paraId="267EF9AE" w14:textId="77777777" w:rsidR="00A9757F" w:rsidRDefault="00A975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71304A" w14:textId="4E4E7A83" w:rsidR="00A9757F" w:rsidRDefault="00A9757F">
    <w:pPr>
      <w:pStyle w:val="Fuzeile"/>
    </w:pPr>
    <w:r w:rsidRPr="00530850"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204A3409" wp14:editId="4AAB58B6">
              <wp:simplePos x="0" y="0"/>
              <wp:positionH relativeFrom="column">
                <wp:posOffset>10064750</wp:posOffset>
              </wp:positionH>
              <wp:positionV relativeFrom="paragraph">
                <wp:posOffset>806450</wp:posOffset>
              </wp:positionV>
              <wp:extent cx="2087880" cy="935990"/>
              <wp:effectExtent l="0" t="0" r="26670" b="16510"/>
              <wp:wrapNone/>
              <wp:docPr id="9" name="Trapezoi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087880" cy="935990"/>
                      </a:xfrm>
                      <a:prstGeom prst="trapezoid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</wp:anchor>
          </w:drawing>
        </mc:Choice>
        <mc:Fallback>
          <w:pict>
            <v:shape w14:anchorId="19EA3462" id="Trapezoid 1" o:spid="_x0000_s1026" style="position:absolute;margin-left:792.5pt;margin-top:63.5pt;width:164.4pt;height:73.7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87880,935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" path="m,935990l233998,,1853883,r233997,935990l,935990xe" fillcolor="black [3213]" strokecolor="black [3213]">
              <v:path arrowok="t" o:connecttype="custom" o:connectlocs="0,935990;233998,0;1853883,0;2087880,935990;0,935990" o:connectangles="0,0,0,0,0"/>
            </v:shape>
          </w:pict>
        </mc:Fallback>
      </mc:AlternateContent>
    </w:r>
    <w:r w:rsidRPr="00530850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773F0F31" wp14:editId="088A1F89">
              <wp:simplePos x="0" y="0"/>
              <wp:positionH relativeFrom="column">
                <wp:posOffset>9813925</wp:posOffset>
              </wp:positionH>
              <wp:positionV relativeFrom="paragraph">
                <wp:posOffset>1238250</wp:posOffset>
              </wp:positionV>
              <wp:extent cx="1007745" cy="431800"/>
              <wp:effectExtent l="0" t="0" r="1905" b="6350"/>
              <wp:wrapNone/>
              <wp:docPr id="10" name="Rechteck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07745" cy="4318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</wp:anchor>
          </w:drawing>
        </mc:Choice>
        <mc:Fallback>
          <w:pict>
            <v:rect w14:anchorId="34AD4EED" id="Rechteck 3" o:spid="_x0000_s1026" style="position:absolute;margin-left:772.75pt;margin-top:97.5pt;width:79.35pt;height:34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" fillcolor="black [3213]" stroked="f"/>
          </w:pict>
        </mc:Fallback>
      </mc:AlternateContent>
    </w:r>
    <w:r w:rsidRPr="00530850">
      <w:rPr>
        <w:noProof/>
      </w:rPr>
      <w:drawing>
        <wp:anchor distT="0" distB="0" distL="114300" distR="114300" simplePos="0" relativeHeight="251657728" behindDoc="0" locked="0" layoutInCell="1" allowOverlap="1" wp14:anchorId="54FA23D6" wp14:editId="6CEAD8C0">
          <wp:simplePos x="0" y="0"/>
          <wp:positionH relativeFrom="column">
            <wp:posOffset>11038840</wp:posOffset>
          </wp:positionH>
          <wp:positionV relativeFrom="paragraph">
            <wp:posOffset>474345</wp:posOffset>
          </wp:positionV>
          <wp:extent cx="647700" cy="647700"/>
          <wp:effectExtent l="0" t="0" r="0" b="0"/>
          <wp:wrapNone/>
          <wp:docPr id="27" name="Grafik 7" descr="Ein Bild, das Pfeil enthält.&#10;&#10;Automatisch generierte Beschreibung">
            <a:extLst xmlns:a="http://schemas.openxmlformats.org/drawingml/2006/main">
              <a:ext uri="{FF2B5EF4-FFF2-40B4-BE49-F238E27FC236}">
                <a16:creationId xmlns:a16="http://schemas.microsoft.com/office/drawing/2014/main" id="{4921099A-2C0F-43EA-B7CB-B307EDEB435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Grafik 7" descr="Ein Bild, das Pfeil enthält.&#10;&#10;Automatisch generierte Beschreibung">
                    <a:extLst>
                      <a:ext uri="{FF2B5EF4-FFF2-40B4-BE49-F238E27FC236}">
                        <a16:creationId xmlns:a16="http://schemas.microsoft.com/office/drawing/2014/main" id="{4921099A-2C0F-43EA-B7CB-B307EDEB4359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backgroundRemoval t="10000" b="90000" l="10000" r="9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7700" cy="64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30850">
      <w:rPr>
        <w:noProof/>
      </w:rPr>
      <w:drawing>
        <wp:anchor distT="0" distB="0" distL="114300" distR="114300" simplePos="0" relativeHeight="251658752" behindDoc="0" locked="0" layoutInCell="1" allowOverlap="1" wp14:anchorId="2A27F68C" wp14:editId="1C8672B2">
          <wp:simplePos x="0" y="0"/>
          <wp:positionH relativeFrom="column">
            <wp:posOffset>10041890</wp:posOffset>
          </wp:positionH>
          <wp:positionV relativeFrom="paragraph">
            <wp:posOffset>499110</wp:posOffset>
          </wp:positionV>
          <wp:extent cx="647700" cy="647700"/>
          <wp:effectExtent l="0" t="0" r="0" b="0"/>
          <wp:wrapNone/>
          <wp:docPr id="28" name="Grafik 8" descr="Ein Bild, das Pfeil enthält.&#10;&#10;Automatisch generierte Beschreibung">
            <a:extLst xmlns:a="http://schemas.openxmlformats.org/drawingml/2006/main">
              <a:ext uri="{FF2B5EF4-FFF2-40B4-BE49-F238E27FC236}">
                <a16:creationId xmlns:a16="http://schemas.microsoft.com/office/drawing/2014/main" id="{AF55FA4C-6DC4-40CD-B286-B85D6034922D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Grafik 8" descr="Ein Bild, das Pfeil enthält.&#10;&#10;Automatisch generierte Beschreibung">
                    <a:extLst>
                      <a:ext uri="{FF2B5EF4-FFF2-40B4-BE49-F238E27FC236}">
                        <a16:creationId xmlns:a16="http://schemas.microsoft.com/office/drawing/2014/main" id="{AF55FA4C-6DC4-40CD-B286-B85D6034922D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backgroundRemoval t="10000" b="90000" l="10000" r="9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7700" cy="64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30850">
      <w:rPr>
        <w:noProof/>
      </w:rPr>
      <w:drawing>
        <wp:anchor distT="0" distB="0" distL="114300" distR="114300" simplePos="0" relativeHeight="251659776" behindDoc="0" locked="0" layoutInCell="1" allowOverlap="1" wp14:anchorId="1E4CC132" wp14:editId="29BB966C">
          <wp:simplePos x="0" y="0"/>
          <wp:positionH relativeFrom="column">
            <wp:posOffset>10456545</wp:posOffset>
          </wp:positionH>
          <wp:positionV relativeFrom="paragraph">
            <wp:posOffset>1032510</wp:posOffset>
          </wp:positionV>
          <wp:extent cx="647700" cy="647700"/>
          <wp:effectExtent l="0" t="0" r="0" b="0"/>
          <wp:wrapNone/>
          <wp:docPr id="29" name="Grafik 9" descr="Ein Bild, das Pfeil enthält.&#10;&#10;Automatisch generierte Beschreibung">
            <a:extLst xmlns:a="http://schemas.openxmlformats.org/drawingml/2006/main">
              <a:ext uri="{FF2B5EF4-FFF2-40B4-BE49-F238E27FC236}">
                <a16:creationId xmlns:a16="http://schemas.microsoft.com/office/drawing/2014/main" id="{164B29CB-DDDC-4E90-BE4E-57A65DDE41FC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9" descr="Ein Bild, das Pfeil enthält.&#10;&#10;Automatisch generierte Beschreibung">
                    <a:extLst>
                      <a:ext uri="{FF2B5EF4-FFF2-40B4-BE49-F238E27FC236}">
                        <a16:creationId xmlns:a16="http://schemas.microsoft.com/office/drawing/2014/main" id="{164B29CB-DDDC-4E90-BE4E-57A65DDE41FC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backgroundRemoval t="10000" b="90000" l="10000" r="9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7700" cy="64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30850">
      <w:rPr>
        <w:noProof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7761DC68" wp14:editId="5A2EFAF6">
              <wp:simplePos x="0" y="0"/>
              <wp:positionH relativeFrom="column">
                <wp:posOffset>9912350</wp:posOffset>
              </wp:positionH>
              <wp:positionV relativeFrom="paragraph">
                <wp:posOffset>647700</wp:posOffset>
              </wp:positionV>
              <wp:extent cx="2088232" cy="936104"/>
              <wp:effectExtent l="0" t="0" r="26670" b="16510"/>
              <wp:wrapNone/>
              <wp:docPr id="2" name="Trapezoid 1">
                <a:extLst xmlns:a="http://schemas.openxmlformats.org/drawingml/2006/main">
                  <a:ext uri="{FF2B5EF4-FFF2-40B4-BE49-F238E27FC236}">
                    <a16:creationId xmlns:a16="http://schemas.microsoft.com/office/drawing/2014/main" id="{7A312456-7997-414F-8482-128253562A2A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088232" cy="936104"/>
                      </a:xfrm>
                      <a:prstGeom prst="trapezoid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</wp:anchor>
          </w:drawing>
        </mc:Choice>
        <mc:Fallback>
          <w:pict>
            <v:shape w14:anchorId="62A6B522" id="Trapezoid 1" o:spid="_x0000_s1026" style="position:absolute;margin-left:780.5pt;margin-top:51pt;width:164.45pt;height:73.7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88232,936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" path="m,936104l234026,,1854206,r234026,936104l,936104xe" fillcolor="black [3213]" strokecolor="black [3213]">
              <v:path arrowok="t" o:connecttype="custom" o:connectlocs="0,936104;234026,0;1854206,0;2088232,936104;0,936104" o:connectangles="0,0,0,0,0"/>
            </v:shape>
          </w:pict>
        </mc:Fallback>
      </mc:AlternateContent>
    </w:r>
    <w:r w:rsidRPr="00530850">
      <w:rPr>
        <w:noProof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51E8F2CF" wp14:editId="575E9AAA">
              <wp:simplePos x="0" y="0"/>
              <wp:positionH relativeFrom="column">
                <wp:posOffset>9661525</wp:posOffset>
              </wp:positionH>
              <wp:positionV relativeFrom="paragraph">
                <wp:posOffset>1079500</wp:posOffset>
              </wp:positionV>
              <wp:extent cx="1008112" cy="432048"/>
              <wp:effectExtent l="0" t="0" r="1905" b="6350"/>
              <wp:wrapNone/>
              <wp:docPr id="4" name="Rechteck 3">
                <a:extLst xmlns:a="http://schemas.openxmlformats.org/drawingml/2006/main">
                  <a:ext uri="{FF2B5EF4-FFF2-40B4-BE49-F238E27FC236}">
                    <a16:creationId xmlns:a16="http://schemas.microsoft.com/office/drawing/2014/main" id="{46C051FF-EA75-4631-A7C3-37DB4900B0CA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08112" cy="432048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tlCol="0" anchor="ctr"/>
                  </wps:wsp>
                </a:graphicData>
              </a:graphic>
            </wp:anchor>
          </w:drawing>
        </mc:Choice>
        <mc:Fallback>
          <w:pict>
            <v:rect w14:anchorId="4248024E" id="Rechteck 3" o:spid="_x0000_s1026" style="position:absolute;margin-left:760.75pt;margin-top:85pt;width:79.4pt;height:34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" fillcolor="black [3213]" stroked="f"/>
          </w:pict>
        </mc:Fallback>
      </mc:AlternateContent>
    </w:r>
    <w:r>
      <w:rPr>
        <w:noProof/>
      </w:rPr>
      <w:t xml:space="preserve">  </w:t>
    </w:r>
    <w:r>
      <w:rPr>
        <w:noProof/>
      </w:rPr>
      <w:drawing>
        <wp:anchor distT="0" distB="0" distL="114300" distR="114300" simplePos="0" relativeHeight="251660800" behindDoc="1" locked="0" layoutInCell="1" allowOverlap="1" wp14:anchorId="187B52C9" wp14:editId="4E23A616">
          <wp:simplePos x="0" y="0"/>
          <wp:positionH relativeFrom="margin">
            <wp:posOffset>0</wp:posOffset>
          </wp:positionH>
          <wp:positionV relativeFrom="margin">
            <wp:posOffset>7564120</wp:posOffset>
          </wp:positionV>
          <wp:extent cx="4512310" cy="616585"/>
          <wp:effectExtent l="0" t="0" r="2540" b="0"/>
          <wp:wrapNone/>
          <wp:docPr id="30" name="Grafik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756"/>
                  <a:stretch/>
                </pic:blipFill>
                <pic:spPr bwMode="auto">
                  <a:xfrm>
                    <a:off x="0" y="0"/>
                    <a:ext cx="4512310" cy="6165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noProof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5FA822" w14:textId="77777777" w:rsidR="00A9757F" w:rsidRDefault="00A9757F">
      <w:r>
        <w:separator/>
      </w:r>
    </w:p>
  </w:footnote>
  <w:footnote w:type="continuationSeparator" w:id="0">
    <w:p w14:paraId="2ECD02C6" w14:textId="77777777" w:rsidR="00A9757F" w:rsidRDefault="00A975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EB3833" w14:textId="77777777" w:rsidR="00A9757F" w:rsidRPr="00C37B3C" w:rsidRDefault="00965D1D" w:rsidP="00812897">
    <w:pPr>
      <w:pStyle w:val="Kopfzeile"/>
      <w:rPr>
        <w:rStyle w:val="Hervorhebung"/>
      </w:rPr>
    </w:pPr>
    <w:r>
      <w:rPr>
        <w:noProof/>
      </w:rPr>
      <w:pict w14:anchorId="726102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334.7pt;margin-top:3.15pt;width:142.15pt;height:57.95pt;z-index:-251654656" wrapcoords="0 0 -114 561 -114 21319 0 21319 21486 21319 21600 21319 21600 561 21486 0 0 0">
          <v:imagedata r:id="rId1" o:title="CAS_positiv_RGB"/>
          <w10:wrap type="tight"/>
        </v:shape>
      </w:pict>
    </w:r>
    <w:r w:rsidR="00A9757F">
      <w:rPr>
        <w:rStyle w:val="Hervorhebung"/>
      </w:rPr>
      <w:t>PRESSEINFORMATION</w:t>
    </w:r>
  </w:p>
  <w:p w14:paraId="32D7CD14" w14:textId="77777777" w:rsidR="00A9757F" w:rsidRDefault="00A9757F" w:rsidP="00C11A96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BCB430B"/>
    <w:multiLevelType w:val="hybridMultilevel"/>
    <w:tmpl w:val="5C4899A8"/>
    <w:lvl w:ilvl="0" w:tplc="0407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2FA746F9"/>
    <w:multiLevelType w:val="hybridMultilevel"/>
    <w:tmpl w:val="A208AF16"/>
    <w:lvl w:ilvl="0" w:tplc="72BAE194">
      <w:start w:val="1959"/>
      <w:numFmt w:val="bullet"/>
      <w:lvlText w:val="-"/>
      <w:lvlJc w:val="left"/>
      <w:pPr>
        <w:ind w:left="720" w:hanging="360"/>
      </w:pPr>
      <w:rPr>
        <w:rFonts w:ascii="Helvetica" w:eastAsia="Times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2A3986"/>
    <w:multiLevelType w:val="multilevel"/>
    <w:tmpl w:val="01D6B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2904C7F"/>
    <w:multiLevelType w:val="hybridMultilevel"/>
    <w:tmpl w:val="C5EA4D3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83D1796"/>
    <w:multiLevelType w:val="hybridMultilevel"/>
    <w:tmpl w:val="46A8EF2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2DC162A"/>
    <w:multiLevelType w:val="hybridMultilevel"/>
    <w:tmpl w:val="7A70B4F4"/>
    <w:lvl w:ilvl="0" w:tplc="D08E8F28">
      <w:numFmt w:val="bullet"/>
      <w:lvlText w:val="-"/>
      <w:lvlJc w:val="left"/>
      <w:pPr>
        <w:ind w:left="720" w:hanging="360"/>
      </w:pPr>
      <w:rPr>
        <w:rFonts w:ascii="Arial" w:eastAsia="Times" w:hAnsi="Arial" w:cs="Arial" w:hint="default"/>
        <w:b w:val="0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FB7CF3"/>
    <w:multiLevelType w:val="multilevel"/>
    <w:tmpl w:val="9A149C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BE73888"/>
    <w:multiLevelType w:val="hybridMultilevel"/>
    <w:tmpl w:val="742090E8"/>
    <w:lvl w:ilvl="0" w:tplc="0407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7EC63A93"/>
    <w:multiLevelType w:val="hybridMultilevel"/>
    <w:tmpl w:val="ACBAE97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</w:num>
  <w:num w:numId="4">
    <w:abstractNumId w:val="7"/>
  </w:num>
  <w:num w:numId="5">
    <w:abstractNumId w:val="0"/>
  </w:num>
  <w:num w:numId="6">
    <w:abstractNumId w:val="4"/>
  </w:num>
  <w:num w:numId="7">
    <w:abstractNumId w:val="3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activeWritingStyle w:appName="MSWord" w:lang="de-DE" w:vendorID="64" w:dllVersion="6" w:nlCheck="1" w:checkStyle="0"/>
  <w:activeWritingStyle w:appName="MSWord" w:lang="fr-CH" w:vendorID="64" w:dllVersion="6" w:nlCheck="1" w:checkStyle="0"/>
  <w:activeWritingStyle w:appName="MSWord" w:lang="en-US" w:vendorID="64" w:dllVersion="6" w:nlCheck="1" w:checkStyle="1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fr-CH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74ED"/>
    <w:rsid w:val="0000082B"/>
    <w:rsid w:val="00001B53"/>
    <w:rsid w:val="0000552A"/>
    <w:rsid w:val="0000762C"/>
    <w:rsid w:val="00007772"/>
    <w:rsid w:val="00007828"/>
    <w:rsid w:val="000111D3"/>
    <w:rsid w:val="0001400F"/>
    <w:rsid w:val="00023748"/>
    <w:rsid w:val="00024169"/>
    <w:rsid w:val="00027132"/>
    <w:rsid w:val="00032E35"/>
    <w:rsid w:val="00033052"/>
    <w:rsid w:val="00036399"/>
    <w:rsid w:val="00037C68"/>
    <w:rsid w:val="0004046A"/>
    <w:rsid w:val="00042EC8"/>
    <w:rsid w:val="00044D6F"/>
    <w:rsid w:val="0004574A"/>
    <w:rsid w:val="00047DC6"/>
    <w:rsid w:val="0005321A"/>
    <w:rsid w:val="00053AE5"/>
    <w:rsid w:val="00053D2D"/>
    <w:rsid w:val="0005514E"/>
    <w:rsid w:val="000576FD"/>
    <w:rsid w:val="00057E14"/>
    <w:rsid w:val="00063121"/>
    <w:rsid w:val="000715FC"/>
    <w:rsid w:val="00071C8C"/>
    <w:rsid w:val="000734CD"/>
    <w:rsid w:val="000748AA"/>
    <w:rsid w:val="00080DEE"/>
    <w:rsid w:val="000850E9"/>
    <w:rsid w:val="00091634"/>
    <w:rsid w:val="00092381"/>
    <w:rsid w:val="00095893"/>
    <w:rsid w:val="00096ED0"/>
    <w:rsid w:val="00097331"/>
    <w:rsid w:val="000A0DAD"/>
    <w:rsid w:val="000A11B4"/>
    <w:rsid w:val="000A1897"/>
    <w:rsid w:val="000A698C"/>
    <w:rsid w:val="000B4733"/>
    <w:rsid w:val="000B595D"/>
    <w:rsid w:val="000C04CC"/>
    <w:rsid w:val="000C46AC"/>
    <w:rsid w:val="000D2292"/>
    <w:rsid w:val="000D2972"/>
    <w:rsid w:val="000D5B22"/>
    <w:rsid w:val="000D6B73"/>
    <w:rsid w:val="000E02BD"/>
    <w:rsid w:val="000E627D"/>
    <w:rsid w:val="000F158D"/>
    <w:rsid w:val="000F1ECD"/>
    <w:rsid w:val="000F3084"/>
    <w:rsid w:val="000F506B"/>
    <w:rsid w:val="001068F4"/>
    <w:rsid w:val="001076C9"/>
    <w:rsid w:val="00112B1B"/>
    <w:rsid w:val="00113B1B"/>
    <w:rsid w:val="00113CAB"/>
    <w:rsid w:val="00123FF7"/>
    <w:rsid w:val="001260BB"/>
    <w:rsid w:val="00130A15"/>
    <w:rsid w:val="00134105"/>
    <w:rsid w:val="00142A8D"/>
    <w:rsid w:val="00144184"/>
    <w:rsid w:val="001576CA"/>
    <w:rsid w:val="0016033E"/>
    <w:rsid w:val="00162BD3"/>
    <w:rsid w:val="00167257"/>
    <w:rsid w:val="00171AD2"/>
    <w:rsid w:val="00182F2F"/>
    <w:rsid w:val="001878BA"/>
    <w:rsid w:val="001A0B5C"/>
    <w:rsid w:val="001A10C0"/>
    <w:rsid w:val="001A7452"/>
    <w:rsid w:val="001B5A45"/>
    <w:rsid w:val="001B7A3C"/>
    <w:rsid w:val="001C488B"/>
    <w:rsid w:val="001C527B"/>
    <w:rsid w:val="001C733D"/>
    <w:rsid w:val="001D29C1"/>
    <w:rsid w:val="001D2DD5"/>
    <w:rsid w:val="001D4E64"/>
    <w:rsid w:val="001E0F69"/>
    <w:rsid w:val="001E76D7"/>
    <w:rsid w:val="00200451"/>
    <w:rsid w:val="00201C2A"/>
    <w:rsid w:val="00205EE5"/>
    <w:rsid w:val="002070D8"/>
    <w:rsid w:val="00213159"/>
    <w:rsid w:val="002165F9"/>
    <w:rsid w:val="002221AF"/>
    <w:rsid w:val="00222D1C"/>
    <w:rsid w:val="00236B79"/>
    <w:rsid w:val="00242546"/>
    <w:rsid w:val="00244500"/>
    <w:rsid w:val="00246201"/>
    <w:rsid w:val="00256803"/>
    <w:rsid w:val="0026171C"/>
    <w:rsid w:val="002625E3"/>
    <w:rsid w:val="002631A5"/>
    <w:rsid w:val="00267646"/>
    <w:rsid w:val="00267F48"/>
    <w:rsid w:val="00271F14"/>
    <w:rsid w:val="00285564"/>
    <w:rsid w:val="002869A1"/>
    <w:rsid w:val="00286C9F"/>
    <w:rsid w:val="00287AEC"/>
    <w:rsid w:val="0029385A"/>
    <w:rsid w:val="00294066"/>
    <w:rsid w:val="00295497"/>
    <w:rsid w:val="0029716F"/>
    <w:rsid w:val="002A3D9F"/>
    <w:rsid w:val="002A5441"/>
    <w:rsid w:val="002A581A"/>
    <w:rsid w:val="002B3E28"/>
    <w:rsid w:val="002B5655"/>
    <w:rsid w:val="002B6769"/>
    <w:rsid w:val="002B718A"/>
    <w:rsid w:val="002C7F16"/>
    <w:rsid w:val="002D18C6"/>
    <w:rsid w:val="002D1C5D"/>
    <w:rsid w:val="002D2D27"/>
    <w:rsid w:val="002D33A8"/>
    <w:rsid w:val="002E16D9"/>
    <w:rsid w:val="002E357B"/>
    <w:rsid w:val="002E3F41"/>
    <w:rsid w:val="002E52DE"/>
    <w:rsid w:val="002E60D5"/>
    <w:rsid w:val="002F568B"/>
    <w:rsid w:val="002F7DE7"/>
    <w:rsid w:val="00301D18"/>
    <w:rsid w:val="003026EA"/>
    <w:rsid w:val="00303D86"/>
    <w:rsid w:val="00306DF0"/>
    <w:rsid w:val="00311345"/>
    <w:rsid w:val="00313FA9"/>
    <w:rsid w:val="00314236"/>
    <w:rsid w:val="00316445"/>
    <w:rsid w:val="003247CD"/>
    <w:rsid w:val="003324B3"/>
    <w:rsid w:val="00332B01"/>
    <w:rsid w:val="003339BC"/>
    <w:rsid w:val="00336F4F"/>
    <w:rsid w:val="00342935"/>
    <w:rsid w:val="00342D2A"/>
    <w:rsid w:val="00343085"/>
    <w:rsid w:val="00345CDA"/>
    <w:rsid w:val="00347B74"/>
    <w:rsid w:val="00353765"/>
    <w:rsid w:val="00353A23"/>
    <w:rsid w:val="00356871"/>
    <w:rsid w:val="0036021B"/>
    <w:rsid w:val="003641B7"/>
    <w:rsid w:val="00366817"/>
    <w:rsid w:val="00370E30"/>
    <w:rsid w:val="00377071"/>
    <w:rsid w:val="00377282"/>
    <w:rsid w:val="00377295"/>
    <w:rsid w:val="00382D02"/>
    <w:rsid w:val="00386104"/>
    <w:rsid w:val="00390557"/>
    <w:rsid w:val="00395C3F"/>
    <w:rsid w:val="00396006"/>
    <w:rsid w:val="003A0BA4"/>
    <w:rsid w:val="003A2D63"/>
    <w:rsid w:val="003A3860"/>
    <w:rsid w:val="003A5C8B"/>
    <w:rsid w:val="003A6468"/>
    <w:rsid w:val="003B55BB"/>
    <w:rsid w:val="003B7167"/>
    <w:rsid w:val="003C070E"/>
    <w:rsid w:val="003C24AC"/>
    <w:rsid w:val="003C737A"/>
    <w:rsid w:val="003D6AFD"/>
    <w:rsid w:val="003D75C1"/>
    <w:rsid w:val="003E0CFC"/>
    <w:rsid w:val="003E6717"/>
    <w:rsid w:val="003E6F25"/>
    <w:rsid w:val="003F1572"/>
    <w:rsid w:val="003F1588"/>
    <w:rsid w:val="003F46B9"/>
    <w:rsid w:val="003F4D51"/>
    <w:rsid w:val="003F591B"/>
    <w:rsid w:val="003F7797"/>
    <w:rsid w:val="00401947"/>
    <w:rsid w:val="00404D46"/>
    <w:rsid w:val="00405104"/>
    <w:rsid w:val="004069A3"/>
    <w:rsid w:val="004074C6"/>
    <w:rsid w:val="00412DF6"/>
    <w:rsid w:val="004233BB"/>
    <w:rsid w:val="00425F56"/>
    <w:rsid w:val="00426FA2"/>
    <w:rsid w:val="00427D89"/>
    <w:rsid w:val="004326DA"/>
    <w:rsid w:val="0043331F"/>
    <w:rsid w:val="004337B3"/>
    <w:rsid w:val="00437D9F"/>
    <w:rsid w:val="00442AB2"/>
    <w:rsid w:val="004432F0"/>
    <w:rsid w:val="00443616"/>
    <w:rsid w:val="004460C3"/>
    <w:rsid w:val="00446768"/>
    <w:rsid w:val="00450695"/>
    <w:rsid w:val="00452C7C"/>
    <w:rsid w:val="00455D99"/>
    <w:rsid w:val="00456B68"/>
    <w:rsid w:val="00460022"/>
    <w:rsid w:val="00460EFE"/>
    <w:rsid w:val="00462C93"/>
    <w:rsid w:val="004635A8"/>
    <w:rsid w:val="004637DB"/>
    <w:rsid w:val="00464E7D"/>
    <w:rsid w:val="00465852"/>
    <w:rsid w:val="00472713"/>
    <w:rsid w:val="0047605E"/>
    <w:rsid w:val="00476497"/>
    <w:rsid w:val="00486505"/>
    <w:rsid w:val="0048760E"/>
    <w:rsid w:val="00490D73"/>
    <w:rsid w:val="004930CE"/>
    <w:rsid w:val="00493A93"/>
    <w:rsid w:val="00494065"/>
    <w:rsid w:val="004A3BBD"/>
    <w:rsid w:val="004A58B9"/>
    <w:rsid w:val="004B48B4"/>
    <w:rsid w:val="004B499F"/>
    <w:rsid w:val="004B5193"/>
    <w:rsid w:val="004C4150"/>
    <w:rsid w:val="004C6C3F"/>
    <w:rsid w:val="004D1492"/>
    <w:rsid w:val="004D5BB3"/>
    <w:rsid w:val="004D72F7"/>
    <w:rsid w:val="004E1EBD"/>
    <w:rsid w:val="004E263A"/>
    <w:rsid w:val="004E3E46"/>
    <w:rsid w:val="004E56E5"/>
    <w:rsid w:val="004E764E"/>
    <w:rsid w:val="004F2AE3"/>
    <w:rsid w:val="004F776F"/>
    <w:rsid w:val="00506596"/>
    <w:rsid w:val="00506C8E"/>
    <w:rsid w:val="00507133"/>
    <w:rsid w:val="00525A93"/>
    <w:rsid w:val="00530850"/>
    <w:rsid w:val="00534B93"/>
    <w:rsid w:val="00536FEB"/>
    <w:rsid w:val="00541824"/>
    <w:rsid w:val="00552EEE"/>
    <w:rsid w:val="00552F73"/>
    <w:rsid w:val="00562AA9"/>
    <w:rsid w:val="00566C00"/>
    <w:rsid w:val="00566CF5"/>
    <w:rsid w:val="00571DFB"/>
    <w:rsid w:val="0057398B"/>
    <w:rsid w:val="00577338"/>
    <w:rsid w:val="00581F69"/>
    <w:rsid w:val="0058254F"/>
    <w:rsid w:val="0059685F"/>
    <w:rsid w:val="00596FD3"/>
    <w:rsid w:val="005A2223"/>
    <w:rsid w:val="005A5E3B"/>
    <w:rsid w:val="005A702F"/>
    <w:rsid w:val="005A7396"/>
    <w:rsid w:val="005B3716"/>
    <w:rsid w:val="005B5077"/>
    <w:rsid w:val="005B5C4E"/>
    <w:rsid w:val="005B6FFF"/>
    <w:rsid w:val="005C13F7"/>
    <w:rsid w:val="005C57F7"/>
    <w:rsid w:val="005C7F09"/>
    <w:rsid w:val="005D0B6C"/>
    <w:rsid w:val="005D2188"/>
    <w:rsid w:val="005D376F"/>
    <w:rsid w:val="005E0751"/>
    <w:rsid w:val="005E1773"/>
    <w:rsid w:val="005E27CB"/>
    <w:rsid w:val="005E52F9"/>
    <w:rsid w:val="005E6635"/>
    <w:rsid w:val="005E74A7"/>
    <w:rsid w:val="005F2756"/>
    <w:rsid w:val="005F472E"/>
    <w:rsid w:val="005F4AB6"/>
    <w:rsid w:val="005F4DE5"/>
    <w:rsid w:val="005F7563"/>
    <w:rsid w:val="00603D2A"/>
    <w:rsid w:val="00606A5A"/>
    <w:rsid w:val="00606DFC"/>
    <w:rsid w:val="00610241"/>
    <w:rsid w:val="00614B87"/>
    <w:rsid w:val="00620AC5"/>
    <w:rsid w:val="00620B19"/>
    <w:rsid w:val="006251A7"/>
    <w:rsid w:val="00626ACA"/>
    <w:rsid w:val="0063247F"/>
    <w:rsid w:val="00637B4C"/>
    <w:rsid w:val="00641B53"/>
    <w:rsid w:val="00641FC9"/>
    <w:rsid w:val="0064426B"/>
    <w:rsid w:val="00644920"/>
    <w:rsid w:val="00646334"/>
    <w:rsid w:val="00646AB8"/>
    <w:rsid w:val="00647F74"/>
    <w:rsid w:val="0065328A"/>
    <w:rsid w:val="0065426D"/>
    <w:rsid w:val="00655224"/>
    <w:rsid w:val="00657CFE"/>
    <w:rsid w:val="006644DB"/>
    <w:rsid w:val="00664746"/>
    <w:rsid w:val="00665C41"/>
    <w:rsid w:val="00665EB5"/>
    <w:rsid w:val="00670263"/>
    <w:rsid w:val="00670B26"/>
    <w:rsid w:val="006721C5"/>
    <w:rsid w:val="006819A0"/>
    <w:rsid w:val="0068225C"/>
    <w:rsid w:val="00682A13"/>
    <w:rsid w:val="0068463D"/>
    <w:rsid w:val="00686D1E"/>
    <w:rsid w:val="006940FE"/>
    <w:rsid w:val="006945CD"/>
    <w:rsid w:val="006977CA"/>
    <w:rsid w:val="006B1430"/>
    <w:rsid w:val="006B3EF8"/>
    <w:rsid w:val="006B65AA"/>
    <w:rsid w:val="006B6A6D"/>
    <w:rsid w:val="006C2F64"/>
    <w:rsid w:val="006C620F"/>
    <w:rsid w:val="006C6FC7"/>
    <w:rsid w:val="006D158A"/>
    <w:rsid w:val="006E14F8"/>
    <w:rsid w:val="006F1EDD"/>
    <w:rsid w:val="006F3EAA"/>
    <w:rsid w:val="00700A85"/>
    <w:rsid w:val="00702F98"/>
    <w:rsid w:val="00706F41"/>
    <w:rsid w:val="007104FB"/>
    <w:rsid w:val="00713E2F"/>
    <w:rsid w:val="00723004"/>
    <w:rsid w:val="00726923"/>
    <w:rsid w:val="00737EF1"/>
    <w:rsid w:val="00743950"/>
    <w:rsid w:val="00744288"/>
    <w:rsid w:val="007450E3"/>
    <w:rsid w:val="0074574E"/>
    <w:rsid w:val="0075228C"/>
    <w:rsid w:val="00752BDA"/>
    <w:rsid w:val="007547B9"/>
    <w:rsid w:val="007554A4"/>
    <w:rsid w:val="00761983"/>
    <w:rsid w:val="00762698"/>
    <w:rsid w:val="007630F4"/>
    <w:rsid w:val="00766BEA"/>
    <w:rsid w:val="00770FB8"/>
    <w:rsid w:val="00772888"/>
    <w:rsid w:val="00774AA7"/>
    <w:rsid w:val="00782FB2"/>
    <w:rsid w:val="0078359A"/>
    <w:rsid w:val="00784B97"/>
    <w:rsid w:val="00786755"/>
    <w:rsid w:val="00793696"/>
    <w:rsid w:val="007949C0"/>
    <w:rsid w:val="007A208D"/>
    <w:rsid w:val="007A3B58"/>
    <w:rsid w:val="007B12AF"/>
    <w:rsid w:val="007B3A01"/>
    <w:rsid w:val="007B5237"/>
    <w:rsid w:val="007C65D8"/>
    <w:rsid w:val="007D00A0"/>
    <w:rsid w:val="007D0344"/>
    <w:rsid w:val="007D342B"/>
    <w:rsid w:val="007E0EE5"/>
    <w:rsid w:val="00811A64"/>
    <w:rsid w:val="00812897"/>
    <w:rsid w:val="008172E7"/>
    <w:rsid w:val="00821BD5"/>
    <w:rsid w:val="00824DC8"/>
    <w:rsid w:val="00831722"/>
    <w:rsid w:val="00831EC2"/>
    <w:rsid w:val="00833E77"/>
    <w:rsid w:val="00835234"/>
    <w:rsid w:val="00835832"/>
    <w:rsid w:val="00844518"/>
    <w:rsid w:val="0084671C"/>
    <w:rsid w:val="00846823"/>
    <w:rsid w:val="00853BA9"/>
    <w:rsid w:val="008554B2"/>
    <w:rsid w:val="0085780E"/>
    <w:rsid w:val="008610A3"/>
    <w:rsid w:val="00862C80"/>
    <w:rsid w:val="00863848"/>
    <w:rsid w:val="00865C5E"/>
    <w:rsid w:val="008661F6"/>
    <w:rsid w:val="00867920"/>
    <w:rsid w:val="00867B92"/>
    <w:rsid w:val="00872145"/>
    <w:rsid w:val="008733EE"/>
    <w:rsid w:val="0087425B"/>
    <w:rsid w:val="008751F9"/>
    <w:rsid w:val="0087621B"/>
    <w:rsid w:val="00876462"/>
    <w:rsid w:val="00883398"/>
    <w:rsid w:val="00885530"/>
    <w:rsid w:val="00886C60"/>
    <w:rsid w:val="008960DD"/>
    <w:rsid w:val="008A5F39"/>
    <w:rsid w:val="008A6CD5"/>
    <w:rsid w:val="008B767C"/>
    <w:rsid w:val="008C0C17"/>
    <w:rsid w:val="008C2354"/>
    <w:rsid w:val="008C58A4"/>
    <w:rsid w:val="008C6B45"/>
    <w:rsid w:val="008D0F7B"/>
    <w:rsid w:val="008D3082"/>
    <w:rsid w:val="008D4B32"/>
    <w:rsid w:val="008D59F9"/>
    <w:rsid w:val="008D6B91"/>
    <w:rsid w:val="008D6DD2"/>
    <w:rsid w:val="008E69F1"/>
    <w:rsid w:val="008F5085"/>
    <w:rsid w:val="008F5938"/>
    <w:rsid w:val="00906071"/>
    <w:rsid w:val="00906FF7"/>
    <w:rsid w:val="00921331"/>
    <w:rsid w:val="00932F71"/>
    <w:rsid w:val="009331BB"/>
    <w:rsid w:val="009376FF"/>
    <w:rsid w:val="0094422B"/>
    <w:rsid w:val="009451B5"/>
    <w:rsid w:val="0095188E"/>
    <w:rsid w:val="00954DC8"/>
    <w:rsid w:val="009556E5"/>
    <w:rsid w:val="0095575E"/>
    <w:rsid w:val="00956566"/>
    <w:rsid w:val="00960659"/>
    <w:rsid w:val="00964129"/>
    <w:rsid w:val="00965D1D"/>
    <w:rsid w:val="009666C1"/>
    <w:rsid w:val="009803C3"/>
    <w:rsid w:val="00983F10"/>
    <w:rsid w:val="00984FA4"/>
    <w:rsid w:val="00986B74"/>
    <w:rsid w:val="009914BB"/>
    <w:rsid w:val="00997B32"/>
    <w:rsid w:val="009A2747"/>
    <w:rsid w:val="009A32FB"/>
    <w:rsid w:val="009A4D5D"/>
    <w:rsid w:val="009A61CC"/>
    <w:rsid w:val="009B7C66"/>
    <w:rsid w:val="009C5CA9"/>
    <w:rsid w:val="009C6DA1"/>
    <w:rsid w:val="009D1275"/>
    <w:rsid w:val="009E1749"/>
    <w:rsid w:val="009E1B3C"/>
    <w:rsid w:val="009F0629"/>
    <w:rsid w:val="009F1EDA"/>
    <w:rsid w:val="009F612A"/>
    <w:rsid w:val="00A060A1"/>
    <w:rsid w:val="00A0635A"/>
    <w:rsid w:val="00A1010C"/>
    <w:rsid w:val="00A174C7"/>
    <w:rsid w:val="00A23777"/>
    <w:rsid w:val="00A272B8"/>
    <w:rsid w:val="00A27C9B"/>
    <w:rsid w:val="00A27F9D"/>
    <w:rsid w:val="00A30646"/>
    <w:rsid w:val="00A3766B"/>
    <w:rsid w:val="00A41549"/>
    <w:rsid w:val="00A4746F"/>
    <w:rsid w:val="00A47AC2"/>
    <w:rsid w:val="00A47C68"/>
    <w:rsid w:val="00A50152"/>
    <w:rsid w:val="00A5180C"/>
    <w:rsid w:val="00A61B17"/>
    <w:rsid w:val="00A67647"/>
    <w:rsid w:val="00A70139"/>
    <w:rsid w:val="00A71290"/>
    <w:rsid w:val="00A72142"/>
    <w:rsid w:val="00A74AA3"/>
    <w:rsid w:val="00A76F3D"/>
    <w:rsid w:val="00A8483D"/>
    <w:rsid w:val="00A859E1"/>
    <w:rsid w:val="00A8616D"/>
    <w:rsid w:val="00A9757F"/>
    <w:rsid w:val="00AA1403"/>
    <w:rsid w:val="00AA3007"/>
    <w:rsid w:val="00AA42F1"/>
    <w:rsid w:val="00AB314B"/>
    <w:rsid w:val="00AB3CBF"/>
    <w:rsid w:val="00AB62CE"/>
    <w:rsid w:val="00AC0578"/>
    <w:rsid w:val="00AC4E76"/>
    <w:rsid w:val="00AC5167"/>
    <w:rsid w:val="00AC7D40"/>
    <w:rsid w:val="00AC7DDE"/>
    <w:rsid w:val="00AD0DD6"/>
    <w:rsid w:val="00AD192F"/>
    <w:rsid w:val="00AD2466"/>
    <w:rsid w:val="00AD704E"/>
    <w:rsid w:val="00AE1B40"/>
    <w:rsid w:val="00AE2A3B"/>
    <w:rsid w:val="00AE4FA2"/>
    <w:rsid w:val="00AF0D61"/>
    <w:rsid w:val="00AF5F27"/>
    <w:rsid w:val="00AF78EC"/>
    <w:rsid w:val="00B02C33"/>
    <w:rsid w:val="00B05944"/>
    <w:rsid w:val="00B05BEF"/>
    <w:rsid w:val="00B066AA"/>
    <w:rsid w:val="00B06D53"/>
    <w:rsid w:val="00B07344"/>
    <w:rsid w:val="00B127F6"/>
    <w:rsid w:val="00B13549"/>
    <w:rsid w:val="00B142FB"/>
    <w:rsid w:val="00B1448C"/>
    <w:rsid w:val="00B17A83"/>
    <w:rsid w:val="00B23546"/>
    <w:rsid w:val="00B35452"/>
    <w:rsid w:val="00B359A4"/>
    <w:rsid w:val="00B40033"/>
    <w:rsid w:val="00B4301E"/>
    <w:rsid w:val="00B4372A"/>
    <w:rsid w:val="00B444C3"/>
    <w:rsid w:val="00B45529"/>
    <w:rsid w:val="00B47217"/>
    <w:rsid w:val="00B47C92"/>
    <w:rsid w:val="00B512E3"/>
    <w:rsid w:val="00B51857"/>
    <w:rsid w:val="00B53763"/>
    <w:rsid w:val="00B54AF4"/>
    <w:rsid w:val="00B62A60"/>
    <w:rsid w:val="00B70509"/>
    <w:rsid w:val="00B76239"/>
    <w:rsid w:val="00B8228F"/>
    <w:rsid w:val="00B95387"/>
    <w:rsid w:val="00B955E4"/>
    <w:rsid w:val="00B967FB"/>
    <w:rsid w:val="00B97C88"/>
    <w:rsid w:val="00BA5C7E"/>
    <w:rsid w:val="00BA60B7"/>
    <w:rsid w:val="00BB3224"/>
    <w:rsid w:val="00BB549F"/>
    <w:rsid w:val="00BC0584"/>
    <w:rsid w:val="00BC05F7"/>
    <w:rsid w:val="00BC26E8"/>
    <w:rsid w:val="00BC379C"/>
    <w:rsid w:val="00BC5AA8"/>
    <w:rsid w:val="00BD0851"/>
    <w:rsid w:val="00BD0982"/>
    <w:rsid w:val="00BD2ACA"/>
    <w:rsid w:val="00BD6A7C"/>
    <w:rsid w:val="00BD7106"/>
    <w:rsid w:val="00BE3C2A"/>
    <w:rsid w:val="00BF317D"/>
    <w:rsid w:val="00BF43E3"/>
    <w:rsid w:val="00C02C41"/>
    <w:rsid w:val="00C0323E"/>
    <w:rsid w:val="00C07142"/>
    <w:rsid w:val="00C11A96"/>
    <w:rsid w:val="00C12ED4"/>
    <w:rsid w:val="00C13B84"/>
    <w:rsid w:val="00C2122C"/>
    <w:rsid w:val="00C21BD1"/>
    <w:rsid w:val="00C231E8"/>
    <w:rsid w:val="00C23330"/>
    <w:rsid w:val="00C26B78"/>
    <w:rsid w:val="00C36FCC"/>
    <w:rsid w:val="00C375AB"/>
    <w:rsid w:val="00C37B3C"/>
    <w:rsid w:val="00C37D8B"/>
    <w:rsid w:val="00C40686"/>
    <w:rsid w:val="00C43869"/>
    <w:rsid w:val="00C51B49"/>
    <w:rsid w:val="00C52436"/>
    <w:rsid w:val="00C53155"/>
    <w:rsid w:val="00C555DF"/>
    <w:rsid w:val="00C5653A"/>
    <w:rsid w:val="00C60698"/>
    <w:rsid w:val="00C61F79"/>
    <w:rsid w:val="00C62C94"/>
    <w:rsid w:val="00C642CE"/>
    <w:rsid w:val="00C661B4"/>
    <w:rsid w:val="00C67529"/>
    <w:rsid w:val="00C7381C"/>
    <w:rsid w:val="00C747A9"/>
    <w:rsid w:val="00C75C53"/>
    <w:rsid w:val="00C77360"/>
    <w:rsid w:val="00C841C2"/>
    <w:rsid w:val="00C924E2"/>
    <w:rsid w:val="00C9354D"/>
    <w:rsid w:val="00C95B23"/>
    <w:rsid w:val="00C95EA7"/>
    <w:rsid w:val="00C96EE7"/>
    <w:rsid w:val="00CA0973"/>
    <w:rsid w:val="00CA681A"/>
    <w:rsid w:val="00CB1FFD"/>
    <w:rsid w:val="00CB5E64"/>
    <w:rsid w:val="00CB6576"/>
    <w:rsid w:val="00CC1202"/>
    <w:rsid w:val="00CC280D"/>
    <w:rsid w:val="00CC4631"/>
    <w:rsid w:val="00CD0F3A"/>
    <w:rsid w:val="00CD21A2"/>
    <w:rsid w:val="00CD2E6D"/>
    <w:rsid w:val="00CD33BE"/>
    <w:rsid w:val="00CD5A66"/>
    <w:rsid w:val="00CD7404"/>
    <w:rsid w:val="00CE1AC3"/>
    <w:rsid w:val="00CE22B2"/>
    <w:rsid w:val="00CE30BF"/>
    <w:rsid w:val="00CE4388"/>
    <w:rsid w:val="00CF1F53"/>
    <w:rsid w:val="00CF5B98"/>
    <w:rsid w:val="00D01744"/>
    <w:rsid w:val="00D01CD1"/>
    <w:rsid w:val="00D0246A"/>
    <w:rsid w:val="00D05CA9"/>
    <w:rsid w:val="00D12AD5"/>
    <w:rsid w:val="00D156F8"/>
    <w:rsid w:val="00D16A3C"/>
    <w:rsid w:val="00D17AEE"/>
    <w:rsid w:val="00D17B8B"/>
    <w:rsid w:val="00D26FC8"/>
    <w:rsid w:val="00D33CEA"/>
    <w:rsid w:val="00D34F83"/>
    <w:rsid w:val="00D4091D"/>
    <w:rsid w:val="00D420B8"/>
    <w:rsid w:val="00D43A78"/>
    <w:rsid w:val="00D44467"/>
    <w:rsid w:val="00D469B9"/>
    <w:rsid w:val="00D47187"/>
    <w:rsid w:val="00D52B4C"/>
    <w:rsid w:val="00D574ED"/>
    <w:rsid w:val="00D62F22"/>
    <w:rsid w:val="00D64D30"/>
    <w:rsid w:val="00D66503"/>
    <w:rsid w:val="00D66F2A"/>
    <w:rsid w:val="00D73415"/>
    <w:rsid w:val="00D7558B"/>
    <w:rsid w:val="00D77C33"/>
    <w:rsid w:val="00D846B2"/>
    <w:rsid w:val="00D84CDC"/>
    <w:rsid w:val="00D86CBE"/>
    <w:rsid w:val="00D904A1"/>
    <w:rsid w:val="00D905E4"/>
    <w:rsid w:val="00D92C5E"/>
    <w:rsid w:val="00D96E91"/>
    <w:rsid w:val="00DA436F"/>
    <w:rsid w:val="00DA7309"/>
    <w:rsid w:val="00DC2C03"/>
    <w:rsid w:val="00DC5EB6"/>
    <w:rsid w:val="00DD05A9"/>
    <w:rsid w:val="00DD186C"/>
    <w:rsid w:val="00DD29D8"/>
    <w:rsid w:val="00DD329F"/>
    <w:rsid w:val="00DD4603"/>
    <w:rsid w:val="00DD5525"/>
    <w:rsid w:val="00DD5893"/>
    <w:rsid w:val="00DE1A52"/>
    <w:rsid w:val="00DF1AC8"/>
    <w:rsid w:val="00DF2560"/>
    <w:rsid w:val="00DF2DF2"/>
    <w:rsid w:val="00E00A57"/>
    <w:rsid w:val="00E06788"/>
    <w:rsid w:val="00E07E86"/>
    <w:rsid w:val="00E11C3A"/>
    <w:rsid w:val="00E11F49"/>
    <w:rsid w:val="00E13963"/>
    <w:rsid w:val="00E143EB"/>
    <w:rsid w:val="00E16756"/>
    <w:rsid w:val="00E16E8D"/>
    <w:rsid w:val="00E20128"/>
    <w:rsid w:val="00E203F7"/>
    <w:rsid w:val="00E21815"/>
    <w:rsid w:val="00E258C4"/>
    <w:rsid w:val="00E26BFD"/>
    <w:rsid w:val="00E26F7F"/>
    <w:rsid w:val="00E327CE"/>
    <w:rsid w:val="00E34B5A"/>
    <w:rsid w:val="00E34B75"/>
    <w:rsid w:val="00E361E1"/>
    <w:rsid w:val="00E4442A"/>
    <w:rsid w:val="00E46A82"/>
    <w:rsid w:val="00E567B6"/>
    <w:rsid w:val="00E57063"/>
    <w:rsid w:val="00E57588"/>
    <w:rsid w:val="00E57DCE"/>
    <w:rsid w:val="00E60D44"/>
    <w:rsid w:val="00E6389C"/>
    <w:rsid w:val="00E6556A"/>
    <w:rsid w:val="00E67E12"/>
    <w:rsid w:val="00E94D70"/>
    <w:rsid w:val="00EA319C"/>
    <w:rsid w:val="00EA4600"/>
    <w:rsid w:val="00EB4203"/>
    <w:rsid w:val="00EB5BB5"/>
    <w:rsid w:val="00EB61B0"/>
    <w:rsid w:val="00EC078B"/>
    <w:rsid w:val="00EC0E11"/>
    <w:rsid w:val="00EC4EFE"/>
    <w:rsid w:val="00ED21DB"/>
    <w:rsid w:val="00ED35F8"/>
    <w:rsid w:val="00ED5E93"/>
    <w:rsid w:val="00ED7168"/>
    <w:rsid w:val="00EE1475"/>
    <w:rsid w:val="00EE272A"/>
    <w:rsid w:val="00EE32ED"/>
    <w:rsid w:val="00EF0F43"/>
    <w:rsid w:val="00EF4002"/>
    <w:rsid w:val="00EF4D3E"/>
    <w:rsid w:val="00EF60AF"/>
    <w:rsid w:val="00EF6282"/>
    <w:rsid w:val="00F063F7"/>
    <w:rsid w:val="00F14DA2"/>
    <w:rsid w:val="00F16A3E"/>
    <w:rsid w:val="00F20634"/>
    <w:rsid w:val="00F237ED"/>
    <w:rsid w:val="00F25AE8"/>
    <w:rsid w:val="00F261BF"/>
    <w:rsid w:val="00F2668A"/>
    <w:rsid w:val="00F26ECF"/>
    <w:rsid w:val="00F311A2"/>
    <w:rsid w:val="00F31ACA"/>
    <w:rsid w:val="00F31B60"/>
    <w:rsid w:val="00F41216"/>
    <w:rsid w:val="00F43F13"/>
    <w:rsid w:val="00F444F8"/>
    <w:rsid w:val="00F44881"/>
    <w:rsid w:val="00F558F2"/>
    <w:rsid w:val="00F62C45"/>
    <w:rsid w:val="00F6656E"/>
    <w:rsid w:val="00F716D1"/>
    <w:rsid w:val="00F73771"/>
    <w:rsid w:val="00F7515D"/>
    <w:rsid w:val="00F75334"/>
    <w:rsid w:val="00F80CBC"/>
    <w:rsid w:val="00F82732"/>
    <w:rsid w:val="00F82F37"/>
    <w:rsid w:val="00F85A65"/>
    <w:rsid w:val="00F87848"/>
    <w:rsid w:val="00F91148"/>
    <w:rsid w:val="00F91FBD"/>
    <w:rsid w:val="00F95EC0"/>
    <w:rsid w:val="00FA289B"/>
    <w:rsid w:val="00FA7D59"/>
    <w:rsid w:val="00FB5200"/>
    <w:rsid w:val="00FC1997"/>
    <w:rsid w:val="00FC23BB"/>
    <w:rsid w:val="00FD04CE"/>
    <w:rsid w:val="00FD21D5"/>
    <w:rsid w:val="00FD2438"/>
    <w:rsid w:val="00FD3B28"/>
    <w:rsid w:val="00FD5C7E"/>
    <w:rsid w:val="00FE018B"/>
    <w:rsid w:val="00FE0306"/>
    <w:rsid w:val="00FE3FD0"/>
    <w:rsid w:val="00FF1507"/>
    <w:rsid w:val="00FF156C"/>
    <w:rsid w:val="00FF3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639AF7AE"/>
  <w15:docId w15:val="{2EA047B2-75DD-43F3-80BF-30986B369C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aliases w:val="Fließtext"/>
    <w:qFormat/>
    <w:rsid w:val="0066627A"/>
    <w:rPr>
      <w:rFonts w:ascii="Helvetica" w:eastAsia="Times" w:hAnsi="Helvetica"/>
      <w:sz w:val="22"/>
    </w:rPr>
  </w:style>
  <w:style w:type="paragraph" w:styleId="berschrift1">
    <w:name w:val="heading 1"/>
    <w:aliases w:val="Head"/>
    <w:basedOn w:val="Standard"/>
    <w:next w:val="Standard"/>
    <w:link w:val="berschrift1Zchn"/>
    <w:qFormat/>
    <w:rsid w:val="00C37B3C"/>
    <w:pPr>
      <w:spacing w:line="360" w:lineRule="auto"/>
      <w:ind w:right="21"/>
      <w:outlineLvl w:val="0"/>
    </w:pPr>
    <w:rPr>
      <w:rFonts w:ascii="Arial" w:hAnsi="Arial" w:cs="Arial"/>
      <w:b/>
      <w:noProof/>
      <w:sz w:val="24"/>
      <w:lang w:eastAsia="en-US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EF0F4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PresseinfoUnterberschrift">
    <w:name w:val="Presseinfo Unterüberschrift"/>
    <w:basedOn w:val="Standard"/>
    <w:rsid w:val="0066627A"/>
    <w:pPr>
      <w:keepNext/>
      <w:spacing w:after="400" w:line="360" w:lineRule="auto"/>
      <w:outlineLvl w:val="0"/>
    </w:pPr>
    <w:rPr>
      <w:rFonts w:ascii="Arial" w:eastAsia="Times New Roman" w:hAnsi="Arial"/>
      <w:b/>
      <w:color w:val="000000"/>
      <w:kern w:val="32"/>
      <w:sz w:val="24"/>
    </w:rPr>
  </w:style>
  <w:style w:type="paragraph" w:styleId="Kopfzeile">
    <w:name w:val="header"/>
    <w:basedOn w:val="Standard"/>
    <w:link w:val="KopfzeileZchn"/>
    <w:uiPriority w:val="99"/>
    <w:rsid w:val="00CC117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CC1177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CC1177"/>
  </w:style>
  <w:style w:type="character" w:styleId="Hyperlink">
    <w:name w:val="Hyperlink"/>
    <w:rsid w:val="00D47187"/>
    <w:rPr>
      <w:color w:val="666666"/>
      <w:u w:val="single"/>
    </w:rPr>
  </w:style>
  <w:style w:type="character" w:customStyle="1" w:styleId="KopfzeileZchn">
    <w:name w:val="Kopfzeile Zchn"/>
    <w:link w:val="Kopfzeile"/>
    <w:uiPriority w:val="99"/>
    <w:rsid w:val="009A61CC"/>
    <w:rPr>
      <w:rFonts w:ascii="Helvetica" w:eastAsia="Times" w:hAnsi="Helvetica"/>
      <w:sz w:val="22"/>
    </w:rPr>
  </w:style>
  <w:style w:type="paragraph" w:customStyle="1" w:styleId="CCCopytext">
    <w:name w:val="CC Copytext"/>
    <w:basedOn w:val="Standard"/>
    <w:autoRedefine/>
    <w:uiPriority w:val="99"/>
    <w:rsid w:val="009A61CC"/>
    <w:pPr>
      <w:spacing w:after="280" w:line="280" w:lineRule="exact"/>
    </w:pPr>
    <w:rPr>
      <w:rFonts w:ascii="Arial" w:eastAsia="MS Mincho" w:hAnsi="Arial" w:cs="Arial"/>
      <w:noProof/>
      <w:sz w:val="18"/>
      <w:szCs w:val="18"/>
    </w:rPr>
  </w:style>
  <w:style w:type="character" w:styleId="Hervorhebung">
    <w:name w:val="Emphasis"/>
    <w:aliases w:val="Kopf"/>
    <w:uiPriority w:val="20"/>
    <w:qFormat/>
    <w:rsid w:val="00C37B3C"/>
    <w:rPr>
      <w:rFonts w:ascii="Arial" w:hAnsi="Arial" w:cs="Arial"/>
      <w:b/>
      <w:color w:val="7F7F7F"/>
    </w:rPr>
  </w:style>
  <w:style w:type="character" w:styleId="Kommentarzeichen">
    <w:name w:val="annotation reference"/>
    <w:rsid w:val="000576FD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0576FD"/>
    <w:rPr>
      <w:sz w:val="20"/>
    </w:rPr>
  </w:style>
  <w:style w:type="character" w:customStyle="1" w:styleId="KommentartextZchn">
    <w:name w:val="Kommentartext Zchn"/>
    <w:link w:val="Kommentartext"/>
    <w:rsid w:val="000576FD"/>
    <w:rPr>
      <w:rFonts w:ascii="Helvetica" w:eastAsia="Times" w:hAnsi="Helvetica"/>
    </w:rPr>
  </w:style>
  <w:style w:type="paragraph" w:styleId="Kommentarthema">
    <w:name w:val="annotation subject"/>
    <w:basedOn w:val="Kommentartext"/>
    <w:next w:val="Kommentartext"/>
    <w:link w:val="KommentarthemaZchn"/>
    <w:rsid w:val="000576FD"/>
    <w:rPr>
      <w:b/>
      <w:bCs/>
    </w:rPr>
  </w:style>
  <w:style w:type="character" w:customStyle="1" w:styleId="KommentarthemaZchn">
    <w:name w:val="Kommentarthema Zchn"/>
    <w:link w:val="Kommentarthema"/>
    <w:rsid w:val="000576FD"/>
    <w:rPr>
      <w:rFonts w:ascii="Helvetica" w:eastAsia="Times" w:hAnsi="Helvetica"/>
      <w:b/>
      <w:bCs/>
    </w:rPr>
  </w:style>
  <w:style w:type="paragraph" w:styleId="Sprechblasentext">
    <w:name w:val="Balloon Text"/>
    <w:basedOn w:val="Standard"/>
    <w:link w:val="SprechblasentextZchn"/>
    <w:rsid w:val="000576FD"/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rsid w:val="000576FD"/>
    <w:rPr>
      <w:rFonts w:ascii="Tahoma" w:eastAsia="Times" w:hAnsi="Tahoma" w:cs="Tahoma"/>
      <w:sz w:val="16"/>
      <w:szCs w:val="16"/>
    </w:rPr>
  </w:style>
  <w:style w:type="character" w:styleId="BesuchterLink">
    <w:name w:val="FollowedHyperlink"/>
    <w:rsid w:val="00DD05A9"/>
    <w:rPr>
      <w:color w:val="800080"/>
      <w:u w:val="single"/>
    </w:rPr>
  </w:style>
  <w:style w:type="character" w:customStyle="1" w:styleId="berschrift1Zchn">
    <w:name w:val="Überschrift 1 Zchn"/>
    <w:aliases w:val="Head Zchn"/>
    <w:basedOn w:val="Absatz-Standardschriftart"/>
    <w:link w:val="berschrift1"/>
    <w:rsid w:val="00C37B3C"/>
    <w:rPr>
      <w:rFonts w:ascii="Arial" w:eastAsia="Times" w:hAnsi="Arial" w:cs="Arial"/>
      <w:b/>
      <w:noProof/>
      <w:sz w:val="24"/>
      <w:lang w:eastAsia="en-US"/>
    </w:rPr>
  </w:style>
  <w:style w:type="paragraph" w:styleId="Untertitel">
    <w:name w:val="Subtitle"/>
    <w:aliases w:val="Subhead"/>
    <w:basedOn w:val="Standard"/>
    <w:next w:val="Standard"/>
    <w:link w:val="UntertitelZchn"/>
    <w:qFormat/>
    <w:rsid w:val="00C37B3C"/>
    <w:pPr>
      <w:spacing w:line="360" w:lineRule="auto"/>
      <w:ind w:right="23"/>
    </w:pPr>
    <w:rPr>
      <w:rFonts w:ascii="Arial" w:hAnsi="Arial" w:cs="Arial"/>
      <w:b/>
      <w:sz w:val="20"/>
    </w:rPr>
  </w:style>
  <w:style w:type="character" w:customStyle="1" w:styleId="UntertitelZchn">
    <w:name w:val="Untertitel Zchn"/>
    <w:aliases w:val="Subhead Zchn"/>
    <w:basedOn w:val="Absatz-Standardschriftart"/>
    <w:link w:val="Untertitel"/>
    <w:rsid w:val="00C37B3C"/>
    <w:rPr>
      <w:rFonts w:ascii="Arial" w:eastAsia="Times" w:hAnsi="Arial" w:cs="Arial"/>
      <w:b/>
    </w:rPr>
  </w:style>
  <w:style w:type="character" w:styleId="Fett">
    <w:name w:val="Strong"/>
    <w:basedOn w:val="Absatz-Standardschriftart"/>
    <w:qFormat/>
    <w:rsid w:val="00C37B3C"/>
    <w:rPr>
      <w:rFonts w:ascii="Arial" w:hAnsi="Arial" w:cs="Arial"/>
      <w:b/>
      <w:bCs/>
      <w:sz w:val="20"/>
    </w:rPr>
  </w:style>
  <w:style w:type="paragraph" w:styleId="KeinLeerraum">
    <w:name w:val="No Spacing"/>
    <w:aliases w:val="Zwischenhead"/>
    <w:basedOn w:val="Standard"/>
    <w:uiPriority w:val="1"/>
    <w:qFormat/>
    <w:rsid w:val="00C37B3C"/>
    <w:pPr>
      <w:spacing w:line="360" w:lineRule="auto"/>
      <w:jc w:val="both"/>
    </w:pPr>
    <w:rPr>
      <w:rFonts w:ascii="Arial" w:hAnsi="Arial" w:cs="Arial"/>
      <w:b/>
      <w:bCs/>
      <w:color w:val="000000"/>
      <w:sz w:val="20"/>
    </w:rPr>
  </w:style>
  <w:style w:type="character" w:styleId="SchwacheHervorhebung">
    <w:name w:val="Subtle Emphasis"/>
    <w:aliases w:val="Marginalspalte"/>
    <w:uiPriority w:val="19"/>
    <w:qFormat/>
    <w:rsid w:val="00C37B3C"/>
    <w:rPr>
      <w:rFonts w:ascii="Arial" w:hAnsi="Arial" w:cs="Arial"/>
      <w:color w:val="808080"/>
      <w:sz w:val="16"/>
      <w:szCs w:val="16"/>
    </w:rPr>
  </w:style>
  <w:style w:type="character" w:styleId="IntensiveHervorhebung">
    <w:name w:val="Intense Emphasis"/>
    <w:aliases w:val="Kursiv"/>
    <w:uiPriority w:val="21"/>
    <w:qFormat/>
    <w:rsid w:val="00C37B3C"/>
    <w:rPr>
      <w:rFonts w:ascii="Arial" w:hAnsi="Arial" w:cs="Arial"/>
      <w:i/>
      <w:color w:val="000000"/>
      <w:sz w:val="20"/>
    </w:rPr>
  </w:style>
  <w:style w:type="paragraph" w:styleId="Zitat">
    <w:name w:val="Quote"/>
    <w:aliases w:val="Abbinder Fett"/>
    <w:basedOn w:val="Standard"/>
    <w:next w:val="Standard"/>
    <w:link w:val="ZitatZchn"/>
    <w:uiPriority w:val="29"/>
    <w:qFormat/>
    <w:rsid w:val="00C37B3C"/>
    <w:pPr>
      <w:spacing w:line="360" w:lineRule="auto"/>
    </w:pPr>
    <w:rPr>
      <w:rFonts w:ascii="Arial" w:hAnsi="Arial"/>
      <w:b/>
      <w:sz w:val="18"/>
      <w:szCs w:val="18"/>
    </w:rPr>
  </w:style>
  <w:style w:type="character" w:customStyle="1" w:styleId="ZitatZchn">
    <w:name w:val="Zitat Zchn"/>
    <w:aliases w:val="Abbinder Fett Zchn"/>
    <w:basedOn w:val="Absatz-Standardschriftart"/>
    <w:link w:val="Zitat"/>
    <w:uiPriority w:val="29"/>
    <w:rsid w:val="00C37B3C"/>
    <w:rPr>
      <w:rFonts w:ascii="Arial" w:eastAsia="Times" w:hAnsi="Arial"/>
      <w:b/>
      <w:sz w:val="18"/>
      <w:szCs w:val="18"/>
    </w:rPr>
  </w:style>
  <w:style w:type="paragraph" w:styleId="IntensivesZitat">
    <w:name w:val="Intense Quote"/>
    <w:aliases w:val="Abbinder Fließtext"/>
    <w:basedOn w:val="CCCopytext"/>
    <w:next w:val="Standard"/>
    <w:link w:val="IntensivesZitatZchn"/>
    <w:uiPriority w:val="30"/>
    <w:qFormat/>
    <w:rsid w:val="00C37B3C"/>
  </w:style>
  <w:style w:type="character" w:customStyle="1" w:styleId="IntensivesZitatZchn">
    <w:name w:val="Intensives Zitat Zchn"/>
    <w:aliases w:val="Abbinder Fließtext Zchn"/>
    <w:basedOn w:val="Absatz-Standardschriftart"/>
    <w:link w:val="IntensivesZitat"/>
    <w:uiPriority w:val="30"/>
    <w:rsid w:val="00C37B3C"/>
    <w:rPr>
      <w:rFonts w:ascii="Arial" w:eastAsia="MS Mincho" w:hAnsi="Arial" w:cs="Arial"/>
      <w:noProof/>
      <w:sz w:val="18"/>
      <w:szCs w:val="18"/>
    </w:rPr>
  </w:style>
  <w:style w:type="character" w:styleId="SchwacherVerweis">
    <w:name w:val="Subtle Reference"/>
    <w:aliases w:val="Abbinder Kontakt"/>
    <w:uiPriority w:val="31"/>
    <w:qFormat/>
    <w:rsid w:val="0001400F"/>
    <w:rPr>
      <w:rFonts w:ascii="Arial" w:hAnsi="Arial" w:cs="Arial"/>
      <w:sz w:val="18"/>
      <w:szCs w:val="18"/>
      <w:lang w:val="de-DE"/>
    </w:rPr>
  </w:style>
  <w:style w:type="character" w:styleId="IntensiverVerweis">
    <w:name w:val="Intense Reference"/>
    <w:aliases w:val="Seitenzahlen"/>
    <w:basedOn w:val="Seitenzahl"/>
    <w:uiPriority w:val="32"/>
    <w:qFormat/>
    <w:rsid w:val="0001400F"/>
    <w:rPr>
      <w:sz w:val="20"/>
    </w:rPr>
  </w:style>
  <w:style w:type="character" w:styleId="Buchtitel">
    <w:name w:val="Book Title"/>
    <w:aliases w:val="Link"/>
    <w:basedOn w:val="Absatz-Standardschriftart"/>
    <w:uiPriority w:val="33"/>
    <w:rsid w:val="0001400F"/>
    <w:rPr>
      <w:b/>
      <w:bCs/>
      <w:smallCaps/>
      <w:spacing w:val="5"/>
    </w:rPr>
  </w:style>
  <w:style w:type="table" w:styleId="Tabellenraster">
    <w:name w:val="Table Grid"/>
    <w:basedOn w:val="NormaleTabelle"/>
    <w:rsid w:val="00BE3C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rwhnung1">
    <w:name w:val="Erwähnung1"/>
    <w:basedOn w:val="Absatz-Standardschriftart"/>
    <w:uiPriority w:val="99"/>
    <w:semiHidden/>
    <w:unhideWhenUsed/>
    <w:rsid w:val="005F4AB6"/>
    <w:rPr>
      <w:color w:val="2B579A"/>
      <w:shd w:val="clear" w:color="auto" w:fill="E6E6E6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F5F27"/>
    <w:rPr>
      <w:color w:val="808080"/>
      <w:shd w:val="clear" w:color="auto" w:fill="E6E6E6"/>
    </w:rPr>
  </w:style>
  <w:style w:type="paragraph" w:styleId="Listenabsatz">
    <w:name w:val="List Paragraph"/>
    <w:basedOn w:val="Standard"/>
    <w:uiPriority w:val="34"/>
    <w:rsid w:val="00AF5F27"/>
    <w:pPr>
      <w:ind w:left="720"/>
      <w:contextualSpacing/>
    </w:pPr>
  </w:style>
  <w:style w:type="table" w:styleId="EinfacheTabelle1">
    <w:name w:val="Plain Table 1"/>
    <w:basedOn w:val="NormaleTabelle"/>
    <w:uiPriority w:val="41"/>
    <w:rsid w:val="00AF5F2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B6A6D"/>
    <w:rPr>
      <w:color w:val="605E5C"/>
      <w:shd w:val="clear" w:color="auto" w:fill="E1DFDD"/>
    </w:rPr>
  </w:style>
  <w:style w:type="character" w:customStyle="1" w:styleId="berschrift2Zchn">
    <w:name w:val="Überschrift 2 Zchn"/>
    <w:basedOn w:val="Absatz-Standardschriftart"/>
    <w:link w:val="berschrift2"/>
    <w:semiHidden/>
    <w:rsid w:val="00EF0F4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314236"/>
    <w:rPr>
      <w:color w:val="605E5C"/>
      <w:shd w:val="clear" w:color="auto" w:fill="E1DFDD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956566"/>
    <w:rPr>
      <w:color w:val="605E5C"/>
      <w:shd w:val="clear" w:color="auto" w:fill="E1DFDD"/>
    </w:rPr>
  </w:style>
  <w:style w:type="table" w:styleId="Gitternetztabelle3Akzent2">
    <w:name w:val="Grid Table 3 Accent 2"/>
    <w:basedOn w:val="NormaleTabelle"/>
    <w:uiPriority w:val="48"/>
    <w:rsid w:val="0059685F"/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  <w:tblStylePr w:type="neCell">
      <w:tblPr/>
      <w:tcPr>
        <w:tcBorders>
          <w:bottom w:val="single" w:sz="4" w:space="0" w:color="D99594" w:themeColor="accent2" w:themeTint="99"/>
        </w:tcBorders>
      </w:tcPr>
    </w:tblStylePr>
    <w:tblStylePr w:type="nwCell">
      <w:tblPr/>
      <w:tcPr>
        <w:tcBorders>
          <w:bottom w:val="single" w:sz="4" w:space="0" w:color="D99594" w:themeColor="accent2" w:themeTint="99"/>
        </w:tcBorders>
      </w:tcPr>
    </w:tblStylePr>
    <w:tblStylePr w:type="seCell">
      <w:tblPr/>
      <w:tcPr>
        <w:tcBorders>
          <w:top w:val="single" w:sz="4" w:space="0" w:color="D99594" w:themeColor="accent2" w:themeTint="99"/>
        </w:tcBorders>
      </w:tcPr>
    </w:tblStylePr>
    <w:tblStylePr w:type="swCell">
      <w:tblPr/>
      <w:tcPr>
        <w:tcBorders>
          <w:top w:val="single" w:sz="4" w:space="0" w:color="D99594" w:themeColor="accent2" w:themeTint="99"/>
        </w:tcBorders>
      </w:tcPr>
    </w:tblStylePr>
  </w:style>
  <w:style w:type="table" w:styleId="Gitternetztabelle2Akzent2">
    <w:name w:val="Grid Table 2 Accent 2"/>
    <w:basedOn w:val="NormaleTabelle"/>
    <w:uiPriority w:val="47"/>
    <w:rsid w:val="0059685F"/>
    <w:tblPr>
      <w:tblStyleRowBandSize w:val="1"/>
      <w:tblStyleColBandSize w:val="1"/>
      <w:tblBorders>
        <w:top w:val="single" w:sz="2" w:space="0" w:color="D99594" w:themeColor="accent2" w:themeTint="99"/>
        <w:bottom w:val="single" w:sz="2" w:space="0" w:color="D99594" w:themeColor="accent2" w:themeTint="99"/>
        <w:insideH w:val="single" w:sz="2" w:space="0" w:color="D99594" w:themeColor="accent2" w:themeTint="99"/>
        <w:insideV w:val="single" w:sz="2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995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995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Gitternetztabelle2Akzent1">
    <w:name w:val="Grid Table 2 Accent 1"/>
    <w:basedOn w:val="NormaleTabelle"/>
    <w:uiPriority w:val="47"/>
    <w:rsid w:val="0059685F"/>
    <w:tblPr>
      <w:tblStyleRowBandSize w:val="1"/>
      <w:tblStyleColBandSize w:val="1"/>
      <w:tblBorders>
        <w:top w:val="single" w:sz="2" w:space="0" w:color="95B3D7" w:themeColor="accent1" w:themeTint="99"/>
        <w:bottom w:val="single" w:sz="2" w:space="0" w:color="95B3D7" w:themeColor="accent1" w:themeTint="99"/>
        <w:insideH w:val="single" w:sz="2" w:space="0" w:color="95B3D7" w:themeColor="accent1" w:themeTint="99"/>
        <w:insideV w:val="single" w:sz="2" w:space="0" w:color="95B3D7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5B3D7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itternetztabelle2">
    <w:name w:val="Grid Table 2"/>
    <w:basedOn w:val="NormaleTabelle"/>
    <w:uiPriority w:val="47"/>
    <w:rsid w:val="0059685F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StandardWeb">
    <w:name w:val="Normal (Web)"/>
    <w:basedOn w:val="Standard"/>
    <w:uiPriority w:val="99"/>
    <w:unhideWhenUsed/>
    <w:rsid w:val="00BD0982"/>
    <w:pPr>
      <w:spacing w:before="100" w:beforeAutospacing="1" w:after="100" w:afterAutospacing="1"/>
    </w:pPr>
    <w:rPr>
      <w:rFonts w:ascii="Calibri" w:eastAsiaTheme="minorHAnsi" w:hAnsi="Calibri" w:cs="Calibri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84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2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8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460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300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92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80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90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491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6074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568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08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085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9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4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0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59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216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32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934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02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72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72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etabo.com/de/de/info/aktuell/presse" TargetMode="External"/><Relationship Id="rId13" Type="http://schemas.openxmlformats.org/officeDocument/2006/relationships/hyperlink" Target="http://www.cordless-alliance-system.d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mailto:metabo@cc-stuttgart.de" TargetMode="Externa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cc-stuttgart.de/presseportal/category/kunden/metabohttps:/www.cc-stuttgart.de/presseportal/category/kunden/metabo" TargetMode="External"/><Relationship Id="rId14" Type="http://schemas.openxmlformats.org/officeDocument/2006/relationships/hyperlink" Target="mailto:klang@metabo.de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microsoft.com/office/2007/relationships/hdphoto" Target="media/hdphoto1.wdp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735B22-136B-4136-843D-E5D0986002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1233</Words>
  <Characters>7775</Characters>
  <Application>Microsoft Office Word</Application>
  <DocSecurity>0</DocSecurity>
  <Lines>64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Metabo</vt:lpstr>
    </vt:vector>
  </TitlesOfParts>
  <Company>Linnigpublic GmbH</Company>
  <LinksUpToDate>false</LinksUpToDate>
  <CharactersWithSpaces>8991</CharactersWithSpaces>
  <SharedDoc>false</SharedDoc>
  <HLinks>
    <vt:vector size="36" baseType="variant">
      <vt:variant>
        <vt:i4>8257628</vt:i4>
      </vt:variant>
      <vt:variant>
        <vt:i4>15</vt:i4>
      </vt:variant>
      <vt:variant>
        <vt:i4>0</vt:i4>
      </vt:variant>
      <vt:variant>
        <vt:i4>5</vt:i4>
      </vt:variant>
      <vt:variant>
        <vt:lpwstr>mailto:vetter@postamt.cc</vt:lpwstr>
      </vt:variant>
      <vt:variant>
        <vt:lpwstr/>
      </vt:variant>
      <vt:variant>
        <vt:i4>6160481</vt:i4>
      </vt:variant>
      <vt:variant>
        <vt:i4>12</vt:i4>
      </vt:variant>
      <vt:variant>
        <vt:i4>0</vt:i4>
      </vt:variant>
      <vt:variant>
        <vt:i4>5</vt:i4>
      </vt:variant>
      <vt:variant>
        <vt:lpwstr>mailto:cbucher@metabo.de</vt:lpwstr>
      </vt:variant>
      <vt:variant>
        <vt:lpwstr/>
      </vt:variant>
      <vt:variant>
        <vt:i4>7077977</vt:i4>
      </vt:variant>
      <vt:variant>
        <vt:i4>9</vt:i4>
      </vt:variant>
      <vt:variant>
        <vt:i4>0</vt:i4>
      </vt:variant>
      <vt:variant>
        <vt:i4>5</vt:i4>
      </vt:variant>
      <vt:variant>
        <vt:lpwstr>mailto:heinz@postamt.cc</vt:lpwstr>
      </vt:variant>
      <vt:variant>
        <vt:lpwstr/>
      </vt:variant>
      <vt:variant>
        <vt:i4>2359326</vt:i4>
      </vt:variant>
      <vt:variant>
        <vt:i4>6</vt:i4>
      </vt:variant>
      <vt:variant>
        <vt:i4>0</vt:i4>
      </vt:variant>
      <vt:variant>
        <vt:i4>5</vt:i4>
      </vt:variant>
      <vt:variant>
        <vt:lpwstr>mailto:ptoischer@metabo.de</vt:lpwstr>
      </vt:variant>
      <vt:variant>
        <vt:lpwstr/>
      </vt:variant>
      <vt:variant>
        <vt:i4>7864419</vt:i4>
      </vt:variant>
      <vt:variant>
        <vt:i4>3</vt:i4>
      </vt:variant>
      <vt:variant>
        <vt:i4>0</vt:i4>
      </vt:variant>
      <vt:variant>
        <vt:i4>5</vt:i4>
      </vt:variant>
      <vt:variant>
        <vt:lpwstr>http://www.presseforum.cc/</vt:lpwstr>
      </vt:variant>
      <vt:variant>
        <vt:lpwstr/>
      </vt:variant>
      <vt:variant>
        <vt:i4>2162733</vt:i4>
      </vt:variant>
      <vt:variant>
        <vt:i4>0</vt:i4>
      </vt:variant>
      <vt:variant>
        <vt:i4>0</vt:i4>
      </vt:variant>
      <vt:variant>
        <vt:i4>5</vt:i4>
      </vt:variant>
      <vt:variant>
        <vt:lpwstr>http://newsroom.metabo.de/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Metabo</dc:title>
  <dc:subject/>
  <dc:creator>Marie Hertfelder</dc:creator>
  <cp:keywords/>
  <dc:description/>
  <cp:lastModifiedBy>Lang, Karin</cp:lastModifiedBy>
  <cp:revision>3</cp:revision>
  <cp:lastPrinted>2018-10-23T12:58:00Z</cp:lastPrinted>
  <dcterms:created xsi:type="dcterms:W3CDTF">2020-12-08T07:30:00Z</dcterms:created>
  <dcterms:modified xsi:type="dcterms:W3CDTF">2020-12-08T10:26:00Z</dcterms:modified>
</cp:coreProperties>
</file>